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1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477"/>
        <w:gridCol w:w="3538"/>
        <w:gridCol w:w="5013"/>
        <w:gridCol w:w="5009"/>
      </w:tblGrid>
      <w:tr w:rsidR="00944112" w14:paraId="132BA830" w14:textId="77777777" w:rsidTr="7E571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shd w:val="clear" w:color="auto" w:fill="FFFFFF" w:themeFill="background1"/>
          </w:tcPr>
          <w:p w14:paraId="11536985" w14:textId="6D4F3128" w:rsidR="0009142F" w:rsidRDefault="4B3E0158" w:rsidP="0009142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1752487" wp14:editId="3A5E8F70">
                  <wp:extent cx="619125" cy="485775"/>
                  <wp:effectExtent l="0" t="0" r="0" b="0"/>
                  <wp:docPr id="1741836806" name="Picture 1741836806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0" w:type="dxa"/>
            <w:gridSpan w:val="3"/>
            <w:shd w:val="clear" w:color="auto" w:fill="70AD47" w:themeFill="accent6"/>
            <w:vAlign w:val="center"/>
          </w:tcPr>
          <w:p w14:paraId="672A6659" w14:textId="671C30E7" w:rsidR="0009142F" w:rsidRPr="00F97026" w:rsidRDefault="385DB137" w:rsidP="00F97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52"/>
                <w:szCs w:val="5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CC372B2" wp14:editId="0E88354B">
                  <wp:extent cx="7486650" cy="764262"/>
                  <wp:effectExtent l="0" t="0" r="0" b="0"/>
                  <wp:docPr id="821823553" name="Picture 821823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0" cy="764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691" w14:paraId="5D4D72B7" w14:textId="77777777" w:rsidTr="7E57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  <w:gridSpan w:val="2"/>
            <w:shd w:val="clear" w:color="auto" w:fill="E2EFD9" w:themeFill="accent6" w:themeFillTint="33"/>
          </w:tcPr>
          <w:p w14:paraId="6FFC0775" w14:textId="77777777" w:rsidR="008E1706" w:rsidRPr="008E1706" w:rsidRDefault="008E1706" w:rsidP="7E57128A">
            <w:pPr>
              <w:pStyle w:val="Default"/>
            </w:pPr>
            <w:r w:rsidRPr="7E57128A">
              <w:t>Writing</w:t>
            </w:r>
          </w:p>
          <w:p w14:paraId="0F2D7ABD" w14:textId="022BC240" w:rsidR="07483CC0" w:rsidRDefault="07483CC0" w:rsidP="7E57128A">
            <w:pPr>
              <w:pStyle w:val="Default"/>
              <w:rPr>
                <w:b w:val="0"/>
                <w:bCs w:val="0"/>
                <w:sz w:val="22"/>
                <w:szCs w:val="22"/>
              </w:rPr>
            </w:pPr>
            <w:r w:rsidRPr="7E57128A">
              <w:rPr>
                <w:b w:val="0"/>
                <w:bCs w:val="0"/>
                <w:sz w:val="22"/>
                <w:szCs w:val="22"/>
              </w:rPr>
              <w:t xml:space="preserve">We have a very busy half term to start this Spring, writing narrative pieces, </w:t>
            </w:r>
            <w:r w:rsidR="00080A13" w:rsidRPr="7E57128A">
              <w:rPr>
                <w:b w:val="0"/>
                <w:bCs w:val="0"/>
                <w:sz w:val="22"/>
                <w:szCs w:val="22"/>
              </w:rPr>
              <w:t>instructions,</w:t>
            </w:r>
            <w:r w:rsidRPr="7E57128A">
              <w:rPr>
                <w:b w:val="0"/>
                <w:bCs w:val="0"/>
                <w:sz w:val="22"/>
                <w:szCs w:val="22"/>
              </w:rPr>
              <w:t xml:space="preserve"> and some poetry, just in </w:t>
            </w:r>
            <w:r w:rsidR="7DBCA814" w:rsidRPr="7E57128A">
              <w:rPr>
                <w:b w:val="0"/>
                <w:bCs w:val="0"/>
                <w:sz w:val="22"/>
                <w:szCs w:val="22"/>
              </w:rPr>
              <w:t>time for World Poetry Day. We will be focussing on acrostic poems and are expecting to have lots of fun writing creative pieces about some of the anim</w:t>
            </w:r>
            <w:r w:rsidR="4243F188" w:rsidRPr="7E57128A">
              <w:rPr>
                <w:b w:val="0"/>
                <w:bCs w:val="0"/>
                <w:sz w:val="22"/>
                <w:szCs w:val="22"/>
              </w:rPr>
              <w:t xml:space="preserve">als that we will be learning about in science. </w:t>
            </w:r>
          </w:p>
          <w:p w14:paraId="02EB378F" w14:textId="77777777" w:rsidR="008E1706" w:rsidRPr="008E1706" w:rsidRDefault="008E1706" w:rsidP="008E1706">
            <w:pPr>
              <w:pStyle w:val="Default"/>
              <w:rPr>
                <w:sz w:val="22"/>
              </w:rPr>
            </w:pPr>
          </w:p>
        </w:tc>
        <w:tc>
          <w:tcPr>
            <w:tcW w:w="5013" w:type="dxa"/>
            <w:shd w:val="clear" w:color="auto" w:fill="E2EFD9" w:themeFill="accent6" w:themeFillTint="33"/>
          </w:tcPr>
          <w:p w14:paraId="4640BA28" w14:textId="77777777" w:rsidR="008E1706" w:rsidRDefault="008E1706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7E57128A">
              <w:rPr>
                <w:b/>
                <w:bCs/>
              </w:rPr>
              <w:t>Maths</w:t>
            </w:r>
          </w:p>
          <w:p w14:paraId="7D488834" w14:textId="118EA414" w:rsidR="00E87942" w:rsidRPr="001A0886" w:rsidRDefault="462B36DD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7E57128A">
              <w:rPr>
                <w:rFonts w:asciiTheme="minorHAnsi" w:hAnsiTheme="minorHAnsi" w:cstheme="minorBidi"/>
                <w:sz w:val="22"/>
                <w:szCs w:val="22"/>
              </w:rPr>
              <w:t>This term we will be learning about m</w:t>
            </w:r>
            <w:r w:rsidR="398163D1" w:rsidRPr="7E57128A">
              <w:rPr>
                <w:rFonts w:asciiTheme="minorHAnsi" w:hAnsiTheme="minorHAnsi" w:cstheme="minorBidi"/>
                <w:sz w:val="22"/>
                <w:szCs w:val="22"/>
              </w:rPr>
              <w:t>ultiplication and division</w:t>
            </w:r>
            <w:r w:rsidR="33FFD7F5" w:rsidRPr="7E57128A">
              <w:rPr>
                <w:rFonts w:asciiTheme="minorHAnsi" w:hAnsiTheme="minorHAnsi" w:cstheme="minorBidi"/>
                <w:sz w:val="22"/>
                <w:szCs w:val="22"/>
              </w:rPr>
              <w:t xml:space="preserve">. As always, we will continue to strengthen our number skills daily in our lessons. </w:t>
            </w:r>
          </w:p>
        </w:tc>
        <w:tc>
          <w:tcPr>
            <w:tcW w:w="5009" w:type="dxa"/>
            <w:shd w:val="clear" w:color="auto" w:fill="E2EFD9" w:themeFill="accent6" w:themeFillTint="33"/>
          </w:tcPr>
          <w:p w14:paraId="5A39BBE3" w14:textId="432B3F13" w:rsidR="000875E5" w:rsidRDefault="008E1706" w:rsidP="0E88354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E88354B">
              <w:rPr>
                <w:b/>
                <w:bCs/>
              </w:rPr>
              <w:t>Reading</w:t>
            </w:r>
          </w:p>
          <w:p w14:paraId="3D861922" w14:textId="26C87086" w:rsidR="00543833" w:rsidRPr="00F97026" w:rsidRDefault="00365529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03C2564" wp14:editId="2F4505B5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676275" cy="695325"/>
                  <wp:effectExtent l="0" t="0" r="0" b="0"/>
                  <wp:wrapSquare wrapText="bothSides"/>
                  <wp:docPr id="182734535" name="Picture 182734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E57128A">
              <w:rPr>
                <w:sz w:val="22"/>
                <w:szCs w:val="22"/>
              </w:rPr>
              <w:t>I</w:t>
            </w:r>
            <w:r w:rsidR="3DBD0EFB" w:rsidRPr="7E57128A">
              <w:rPr>
                <w:rFonts w:eastAsia="Calibri"/>
                <w:color w:val="000000" w:themeColor="text1"/>
                <w:sz w:val="22"/>
                <w:szCs w:val="22"/>
              </w:rPr>
              <w:t xml:space="preserve">n ‘Class Read’ we will be reading 'How to be a </w:t>
            </w:r>
            <w:proofErr w:type="gramStart"/>
            <w:r w:rsidR="3DBD0EFB" w:rsidRPr="7E57128A">
              <w:rPr>
                <w:rFonts w:eastAsia="Calibri"/>
                <w:color w:val="000000" w:themeColor="text1"/>
                <w:sz w:val="22"/>
                <w:szCs w:val="22"/>
              </w:rPr>
              <w:t>Viking‘ by</w:t>
            </w:r>
            <w:proofErr w:type="gramEnd"/>
            <w:r w:rsidR="3DBD0EFB" w:rsidRPr="7E57128A">
              <w:rPr>
                <w:rFonts w:eastAsia="Calibri"/>
                <w:color w:val="000000" w:themeColor="text1"/>
                <w:sz w:val="22"/>
                <w:szCs w:val="22"/>
              </w:rPr>
              <w:t xml:space="preserve"> Cressida Cowell and ‘Tyrannosaurus</w:t>
            </w:r>
            <w:r w:rsidR="114AB910" w:rsidRPr="7E57128A">
              <w:rPr>
                <w:rFonts w:eastAsia="Calibri"/>
                <w:color w:val="000000" w:themeColor="text1"/>
                <w:sz w:val="22"/>
                <w:szCs w:val="22"/>
              </w:rPr>
              <w:t xml:space="preserve"> Drip</w:t>
            </w:r>
            <w:r w:rsidR="3DBD0EFB" w:rsidRPr="7E57128A">
              <w:rPr>
                <w:rFonts w:eastAsia="Calibri"/>
                <w:color w:val="000000" w:themeColor="text1"/>
                <w:sz w:val="22"/>
                <w:szCs w:val="22"/>
              </w:rPr>
              <w:t xml:space="preserve">’ by </w:t>
            </w:r>
            <w:proofErr w:type="spellStart"/>
            <w:r w:rsidR="64543102" w:rsidRPr="7E57128A">
              <w:rPr>
                <w:rFonts w:eastAsia="Calibri"/>
                <w:color w:val="000000" w:themeColor="text1"/>
                <w:sz w:val="22"/>
                <w:szCs w:val="22"/>
              </w:rPr>
              <w:t>Juila</w:t>
            </w:r>
            <w:proofErr w:type="spellEnd"/>
            <w:r w:rsidR="64543102" w:rsidRPr="7E57128A">
              <w:rPr>
                <w:rFonts w:eastAsia="Calibri"/>
                <w:color w:val="000000" w:themeColor="text1"/>
                <w:sz w:val="22"/>
                <w:szCs w:val="22"/>
              </w:rPr>
              <w:t xml:space="preserve"> Donaldson</w:t>
            </w:r>
            <w:r w:rsidR="3DBD0EFB" w:rsidRPr="7E57128A">
              <w:rPr>
                <w:rFonts w:eastAsia="Calibri"/>
                <w:color w:val="000000" w:themeColor="text1"/>
                <w:sz w:val="22"/>
                <w:szCs w:val="22"/>
              </w:rPr>
              <w:t xml:space="preserve">. Through these, we will look at the skills of inference, </w:t>
            </w:r>
            <w:proofErr w:type="gramStart"/>
            <w:r w:rsidR="3DBD0EFB" w:rsidRPr="7E57128A">
              <w:rPr>
                <w:rFonts w:eastAsia="Calibri"/>
                <w:color w:val="000000" w:themeColor="text1"/>
                <w:sz w:val="22"/>
                <w:szCs w:val="22"/>
              </w:rPr>
              <w:t>sequencing</w:t>
            </w:r>
            <w:proofErr w:type="gramEnd"/>
            <w:r w:rsidR="3DBD0EFB" w:rsidRPr="7E57128A">
              <w:rPr>
                <w:rFonts w:eastAsia="Calibri"/>
                <w:color w:val="000000" w:themeColor="text1"/>
                <w:sz w:val="22"/>
                <w:szCs w:val="22"/>
              </w:rPr>
              <w:t xml:space="preserve"> and retrieval.</w:t>
            </w:r>
          </w:p>
          <w:p w14:paraId="401CD2FF" w14:textId="1E5D9057" w:rsidR="000875E5" w:rsidRPr="001A0886" w:rsidRDefault="00365529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E57128A">
              <w:rPr>
                <w:sz w:val="22"/>
                <w:szCs w:val="22"/>
              </w:rPr>
              <w:t>We will practise our fluency and expressi</w:t>
            </w:r>
            <w:r w:rsidR="00543833" w:rsidRPr="7E57128A">
              <w:rPr>
                <w:sz w:val="22"/>
                <w:szCs w:val="22"/>
              </w:rPr>
              <w:t xml:space="preserve">on, daily, during our Read Write Inc. sessions. </w:t>
            </w:r>
          </w:p>
        </w:tc>
      </w:tr>
      <w:tr w:rsidR="00365529" w14:paraId="4FDC370C" w14:textId="77777777" w:rsidTr="7E57128A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  <w:gridSpan w:val="2"/>
          </w:tcPr>
          <w:p w14:paraId="41C8F396" w14:textId="5BBE9E70" w:rsidR="008E1706" w:rsidRPr="00437296" w:rsidRDefault="008E1706" w:rsidP="7E57128A">
            <w:pPr>
              <w:pStyle w:val="Default"/>
              <w:rPr>
                <w:rFonts w:asciiTheme="minorHAnsi" w:eastAsiaTheme="minorEastAsia" w:hAnsiTheme="minorHAnsi" w:cstheme="minorBidi"/>
              </w:rPr>
            </w:pPr>
            <w:r w:rsidRPr="7E57128A">
              <w:rPr>
                <w:rFonts w:asciiTheme="minorHAnsi" w:eastAsiaTheme="minorEastAsia" w:hAnsiTheme="minorHAnsi" w:cstheme="minorBidi"/>
              </w:rPr>
              <w:t>Science</w:t>
            </w:r>
          </w:p>
          <w:p w14:paraId="1C163ACC" w14:textId="79E5EFF3" w:rsidR="008E1706" w:rsidRPr="001A0886" w:rsidRDefault="00437296" w:rsidP="7E57128A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431EC3" wp14:editId="77E7116D">
                  <wp:simplePos x="0" y="0"/>
                  <wp:positionH relativeFrom="column">
                    <wp:align>right</wp:align>
                  </wp:positionH>
                  <wp:positionV relativeFrom="paragraph">
                    <wp:posOffset>504190</wp:posOffset>
                  </wp:positionV>
                  <wp:extent cx="1276350" cy="638175"/>
                  <wp:effectExtent l="0" t="0" r="0" b="0"/>
                  <wp:wrapSquare wrapText="bothSides"/>
                  <wp:docPr id="14" name="Picture 14" descr="Science Clip Art - Science Clipart, HD Png Download - 1200x630(#6935890) -  Png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ience Clip Art - Science Clipart, HD Png Download - 1200x630(#6935890) -  PngFi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85" b="4396"/>
                          <a:stretch/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026" w:rsidRPr="7E57128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This half term, we will be learning about</w:t>
            </w:r>
            <w:r w:rsidR="00D015E7" w:rsidRPr="7E57128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="00F97026" w:rsidRPr="7E57128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Living Things and their Habitats. We will </w:t>
            </w:r>
            <w:r w:rsidR="254D9EC2" w:rsidRPr="7E57128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continue to deepen our </w:t>
            </w:r>
            <w:r w:rsidR="00F97026" w:rsidRPr="7E57128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understand</w:t>
            </w:r>
            <w:r w:rsidR="08569466" w:rsidRPr="7E57128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ing</w:t>
            </w:r>
            <w:r w:rsidR="00D015E7" w:rsidRPr="7E57128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="158529C5" w:rsidRPr="7E57128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about </w:t>
            </w:r>
            <w:r w:rsidR="48B89224" w:rsidRPr="7E57128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habitats,</w:t>
            </w:r>
            <w:r w:rsidR="158529C5" w:rsidRPr="7E57128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and we will </w:t>
            </w:r>
            <w:r w:rsidR="2DEE0A91" w:rsidRPr="7E57128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focus</w:t>
            </w:r>
            <w:r w:rsidR="158529C5" w:rsidRPr="7E57128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on developing our pattern seeking skills. </w:t>
            </w:r>
          </w:p>
        </w:tc>
        <w:tc>
          <w:tcPr>
            <w:tcW w:w="5013" w:type="dxa"/>
          </w:tcPr>
          <w:p w14:paraId="2947EEBD" w14:textId="0757C1D4" w:rsidR="5A629ED7" w:rsidRDefault="5A629ED7" w:rsidP="7E5712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7E57128A">
              <w:rPr>
                <w:rFonts w:asciiTheme="minorHAnsi" w:eastAsiaTheme="minorEastAsia" w:hAnsiTheme="minorHAnsi" w:cstheme="minorBidi"/>
                <w:b/>
                <w:bCs/>
              </w:rPr>
              <w:t>History</w:t>
            </w:r>
          </w:p>
          <w:p w14:paraId="42ADE01A" w14:textId="2C6A039C" w:rsidR="00F04BD8" w:rsidRDefault="5A629ED7" w:rsidP="7E5712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E57128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We will be developing our understanding of the two key historical concepts of cause and consequence through our study of the Great Fire of London and the life of Samuel Pepys. </w:t>
            </w:r>
          </w:p>
          <w:p w14:paraId="651C9B32" w14:textId="325E635C" w:rsidR="684BE228" w:rsidRDefault="684BE228" w:rsidP="7E5712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3669DE96" w14:textId="3D681976" w:rsidR="684BE228" w:rsidRDefault="684BE228" w:rsidP="7E5712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38E29CA5" w14:textId="45D9D17A" w:rsidR="009D1EE6" w:rsidRPr="001A0886" w:rsidRDefault="009D1EE6" w:rsidP="7E5712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09" w:type="dxa"/>
          </w:tcPr>
          <w:p w14:paraId="3294361E" w14:textId="18CBDD97" w:rsidR="6C49FADD" w:rsidRDefault="6C49FADD" w:rsidP="7E5712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7E57128A">
              <w:rPr>
                <w:rFonts w:asciiTheme="minorHAnsi" w:eastAsiaTheme="minorEastAsia" w:hAnsiTheme="minorHAnsi" w:cstheme="minorBidi"/>
                <w:b/>
                <w:bCs/>
              </w:rPr>
              <w:t>Computing</w:t>
            </w:r>
          </w:p>
          <w:p w14:paraId="3B0BC68D" w14:textId="175EE05F" w:rsidR="6C49FADD" w:rsidRDefault="6C49FADD" w:rsidP="7E57128A">
            <w:p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E57128A">
              <w:rPr>
                <w:rFonts w:eastAsiaTheme="minorEastAsia"/>
                <w:color w:val="000000" w:themeColor="text1"/>
              </w:rPr>
              <w:t>In Computing this half term, we will be developing our word processing skills.</w:t>
            </w:r>
          </w:p>
          <w:p w14:paraId="2A15DF96" w14:textId="6874E7E1" w:rsidR="684BE228" w:rsidRDefault="684BE228" w:rsidP="7E5712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4C6F92EC" w14:textId="149B69F1" w:rsidR="00992814" w:rsidRPr="001A0886" w:rsidRDefault="00992814" w:rsidP="7E5712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97026" w14:paraId="3F9E1FC1" w14:textId="77777777" w:rsidTr="7E57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  <w:gridSpan w:val="2"/>
            <w:shd w:val="clear" w:color="auto" w:fill="E2EFD9" w:themeFill="accent6" w:themeFillTint="33"/>
          </w:tcPr>
          <w:p w14:paraId="0E27B00A" w14:textId="05C550F8" w:rsidR="00F97026" w:rsidRPr="008E1706" w:rsidRDefault="1ACAF422" w:rsidP="7E57128A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E57128A">
              <w:rPr>
                <w:rFonts w:asciiTheme="minorHAnsi" w:eastAsiaTheme="minorEastAsia" w:hAnsiTheme="minorHAnsi" w:cstheme="minorBidi"/>
                <w:color w:val="000000" w:themeColor="text1"/>
              </w:rPr>
              <w:t>Design Technology</w:t>
            </w:r>
          </w:p>
          <w:p w14:paraId="4831F7C5" w14:textId="79EDC3AE" w:rsidR="00F97026" w:rsidRPr="001A0886" w:rsidRDefault="4DF67284" w:rsidP="7E57128A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E57128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The focus of Design Technology this half term is construction with a focus on vehicle design and production.</w:t>
            </w:r>
            <w:r w:rsidRPr="7E57128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CE1BA6D" w14:textId="22ACD5E8" w:rsidR="00F97026" w:rsidRPr="001A0886" w:rsidRDefault="59AC55C0" w:rsidP="7E57128A">
            <w:pPr>
              <w:tabs>
                <w:tab w:val="left" w:pos="5986"/>
              </w:tabs>
              <w:rPr>
                <w:rFonts w:eastAsiaTheme="minorEastAsia"/>
                <w:b w:val="0"/>
                <w:bCs w:val="0"/>
                <w:color w:val="000000" w:themeColor="text1"/>
              </w:rPr>
            </w:pPr>
            <w:r w:rsidRPr="7E57128A">
              <w:rPr>
                <w:rFonts w:eastAsiaTheme="minorEastAsia"/>
                <w:b w:val="0"/>
                <w:bCs w:val="0"/>
                <w:color w:val="000000" w:themeColor="text1"/>
              </w:rPr>
              <w:t>The children will measure and saw strip wood and dowel to create the base of a vehicle and axels, evaluating the success of their work.</w:t>
            </w:r>
          </w:p>
          <w:p w14:paraId="60B0B722" w14:textId="6D4DEE8B" w:rsidR="00F97026" w:rsidRPr="001A0886" w:rsidRDefault="00F97026" w:rsidP="7E57128A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013" w:type="dxa"/>
            <w:shd w:val="clear" w:color="auto" w:fill="E2EFD9" w:themeFill="accent6" w:themeFillTint="33"/>
          </w:tcPr>
          <w:p w14:paraId="2D5A3CD7" w14:textId="5D08081C" w:rsidR="00F97026" w:rsidRDefault="00F97026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E57128A">
              <w:rPr>
                <w:rFonts w:asciiTheme="minorHAnsi" w:eastAsiaTheme="minorEastAsia" w:hAnsiTheme="minorHAnsi" w:cstheme="minorBidi"/>
                <w:b/>
                <w:bCs/>
              </w:rPr>
              <w:t xml:space="preserve">RE </w:t>
            </w:r>
          </w:p>
          <w:p w14:paraId="3A3B3020" w14:textId="3F2914F3" w:rsidR="00C419B8" w:rsidRDefault="00F97026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E57128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Our </w:t>
            </w:r>
            <w:r w:rsidR="19E84FF2" w:rsidRPr="7E57128A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="00C419B8" w:rsidRPr="7E57128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rincipal religion this half term is </w:t>
            </w:r>
            <w:r w:rsidR="6E5984A9" w:rsidRPr="7E57128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Islam</w:t>
            </w:r>
            <w:r w:rsidR="00C419B8" w:rsidRPr="7E57128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</w:p>
          <w:p w14:paraId="5409A491" w14:textId="08E6AFD2" w:rsidR="00C419B8" w:rsidRDefault="00C419B8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E57128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Our </w:t>
            </w:r>
            <w:r w:rsidR="1F969414" w:rsidRPr="7E57128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linked religion is </w:t>
            </w:r>
            <w:r w:rsidR="1F969414" w:rsidRPr="7E57128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Christianity</w:t>
            </w:r>
            <w:r w:rsidR="1F969414" w:rsidRPr="7E57128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</w:p>
          <w:p w14:paraId="0237DD9C" w14:textId="61B29EBF" w:rsidR="00C419B8" w:rsidRDefault="6AB05440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7E57128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We will focus our studies on </w:t>
            </w:r>
            <w:r w:rsidRPr="7E57128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prayer at home</w:t>
            </w:r>
            <w:r w:rsidRPr="7E57128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  <w:p w14:paraId="29BACEB3" w14:textId="2E799C4C" w:rsidR="00C419B8" w:rsidRDefault="00C419B8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E57128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 key question that </w:t>
            </w:r>
            <w:r w:rsidR="27E8799F" w:rsidRPr="7E57128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we </w:t>
            </w:r>
            <w:r w:rsidRPr="7E57128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will explore is: </w:t>
            </w:r>
          </w:p>
          <w:p w14:paraId="3E4CB04E" w14:textId="32468E5C" w:rsidR="5CB50E40" w:rsidRDefault="5CB50E40" w:rsidP="7E571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E57128A">
              <w:rPr>
                <w:rFonts w:eastAsiaTheme="minorEastAsia"/>
                <w:color w:val="000000" w:themeColor="text1"/>
              </w:rPr>
              <w:t>Does praying help a Muslim</w:t>
            </w:r>
            <w:r w:rsidR="058DB897" w:rsidRPr="7E57128A">
              <w:rPr>
                <w:rFonts w:eastAsiaTheme="minorEastAsia"/>
                <w:color w:val="000000" w:themeColor="text1"/>
              </w:rPr>
              <w:t>/</w:t>
            </w:r>
            <w:r w:rsidRPr="7E57128A">
              <w:rPr>
                <w:rFonts w:eastAsiaTheme="minorEastAsia"/>
                <w:color w:val="000000" w:themeColor="text1"/>
              </w:rPr>
              <w:t>Christian in</w:t>
            </w:r>
            <w:r w:rsidR="1FCAB434" w:rsidRPr="7E57128A">
              <w:rPr>
                <w:rFonts w:eastAsiaTheme="minorEastAsia"/>
                <w:color w:val="000000" w:themeColor="text1"/>
              </w:rPr>
              <w:t xml:space="preserve"> </w:t>
            </w:r>
            <w:r w:rsidR="2D7EBDF9" w:rsidRPr="7E57128A">
              <w:rPr>
                <w:rFonts w:eastAsiaTheme="minorEastAsia"/>
                <w:color w:val="000000" w:themeColor="text1"/>
              </w:rPr>
              <w:t>their</w:t>
            </w:r>
            <w:r w:rsidRPr="7E57128A">
              <w:rPr>
                <w:rFonts w:eastAsiaTheme="minorEastAsia"/>
                <w:color w:val="000000" w:themeColor="text1"/>
              </w:rPr>
              <w:t xml:space="preserve"> everyday life?</w:t>
            </w:r>
          </w:p>
          <w:p w14:paraId="46B93897" w14:textId="60C85F71" w:rsidR="7E57128A" w:rsidRDefault="7E57128A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26D80C7C" w14:textId="29160045" w:rsidR="00F97026" w:rsidRPr="001A0886" w:rsidRDefault="00F97026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E2EFD9" w:themeFill="accent6" w:themeFillTint="33"/>
          </w:tcPr>
          <w:p w14:paraId="72EE720A" w14:textId="6261FF9D" w:rsidR="4999C987" w:rsidRDefault="4999C987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E57128A">
              <w:rPr>
                <w:rFonts w:asciiTheme="minorHAnsi" w:eastAsiaTheme="minorEastAsia" w:hAnsiTheme="minorHAnsi" w:cstheme="minorBidi"/>
                <w:b/>
                <w:bCs/>
              </w:rPr>
              <w:t>PSHCE</w:t>
            </w:r>
          </w:p>
          <w:p w14:paraId="64BD95D4" w14:textId="13639BBE" w:rsidR="4999C987" w:rsidRDefault="4999C987" w:rsidP="7E57128A">
            <w:pPr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E57128A">
              <w:rPr>
                <w:rFonts w:eastAsiaTheme="minorEastAsia"/>
                <w:color w:val="000000" w:themeColor="text1"/>
              </w:rPr>
              <w:t xml:space="preserve">The school’s Jigsaw theme is </w:t>
            </w:r>
            <w:r w:rsidRPr="7E57128A">
              <w:rPr>
                <w:rFonts w:eastAsiaTheme="minorEastAsia"/>
                <w:b/>
                <w:bCs/>
                <w:color w:val="000000" w:themeColor="text1"/>
              </w:rPr>
              <w:t xml:space="preserve">Dreams and Goals </w:t>
            </w:r>
            <w:r w:rsidRPr="7E57128A">
              <w:rPr>
                <w:rFonts w:eastAsiaTheme="minorEastAsia"/>
                <w:color w:val="000000" w:themeColor="text1"/>
              </w:rPr>
              <w:t>this half</w:t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C24ACC3" wp14:editId="3E407DA5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143000" cy="624431"/>
                  <wp:effectExtent l="0" t="0" r="0" b="0"/>
                  <wp:wrapSquare wrapText="bothSides"/>
                  <wp:docPr id="316671765" name="Picture 3" descr="3 - 11 Primary PSHE Scheme of Work | England | Jigsaw PSH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2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E57128A">
              <w:rPr>
                <w:rFonts w:eastAsiaTheme="minorEastAsia"/>
                <w:color w:val="000000" w:themeColor="text1"/>
              </w:rPr>
              <w:t xml:space="preserve"> term. We will be </w:t>
            </w:r>
            <w:r w:rsidR="6ACB8910" w:rsidRPr="7E57128A">
              <w:rPr>
                <w:rFonts w:eastAsiaTheme="minorEastAsia"/>
                <w:color w:val="000000" w:themeColor="text1"/>
              </w:rPr>
              <w:t>focussed on what perseve</w:t>
            </w:r>
            <w:r w:rsidR="5666F64F" w:rsidRPr="7E57128A">
              <w:rPr>
                <w:rFonts w:eastAsiaTheme="minorEastAsia"/>
                <w:color w:val="000000" w:themeColor="text1"/>
              </w:rPr>
              <w:t>ra</w:t>
            </w:r>
            <w:r w:rsidR="6ACB8910" w:rsidRPr="7E57128A">
              <w:rPr>
                <w:rFonts w:eastAsiaTheme="minorEastAsia"/>
                <w:color w:val="000000" w:themeColor="text1"/>
              </w:rPr>
              <w:t xml:space="preserve">nce means and how to work with others towards achievable goals, contributing to and sharing success. </w:t>
            </w:r>
          </w:p>
          <w:p w14:paraId="34ED7B8D" w14:textId="1D9768F2" w:rsidR="00F97026" w:rsidRPr="001A0886" w:rsidRDefault="00F97026" w:rsidP="7E5712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97026" w14:paraId="72395D5F" w14:textId="77777777" w:rsidTr="7E57128A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7" w:type="dxa"/>
            <w:gridSpan w:val="4"/>
          </w:tcPr>
          <w:p w14:paraId="0BA586C2" w14:textId="25CB88B7" w:rsidR="00F97026" w:rsidRDefault="00437296" w:rsidP="7E57128A">
            <w:pPr>
              <w:pStyle w:val="Default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5383A37" wp14:editId="33C078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72390</wp:posOffset>
                  </wp:positionV>
                  <wp:extent cx="914400" cy="662305"/>
                  <wp:effectExtent l="0" t="0" r="0" b="4445"/>
                  <wp:wrapNone/>
                  <wp:docPr id="12" name="Picture 12" descr="The 72nd Punjab Games Will Be Held From September 30 - National Sports Day  Poster - Free Transparent PNG Clipart Image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72nd Punjab Games Will Be Held From September 30 - National Sports Day  Poster - Free Transparent PNG Clipart Images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026" w:rsidRPr="7E57128A">
              <w:rPr>
                <w:rFonts w:asciiTheme="minorHAnsi" w:eastAsiaTheme="minorEastAsia" w:hAnsiTheme="minorHAnsi" w:cstheme="minorBidi"/>
              </w:rPr>
              <w:t>PE</w:t>
            </w:r>
          </w:p>
          <w:p w14:paraId="0B9FEC3D" w14:textId="18D84C7D" w:rsidR="00F97026" w:rsidRDefault="00F97026" w:rsidP="7E57128A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4472C4" w:themeColor="accent5"/>
                <w:sz w:val="22"/>
                <w:szCs w:val="22"/>
              </w:rPr>
            </w:pPr>
            <w:r w:rsidRPr="7E57128A">
              <w:rPr>
                <w:rFonts w:asciiTheme="minorHAnsi" w:eastAsiaTheme="minorEastAsia" w:hAnsiTheme="minorHAnsi" w:cstheme="minorBidi"/>
                <w:color w:val="4471C4"/>
                <w:sz w:val="22"/>
                <w:szCs w:val="22"/>
              </w:rPr>
              <w:t xml:space="preserve">Our PE day is on </w:t>
            </w:r>
            <w:r w:rsidR="00AD51FD" w:rsidRPr="7E57128A">
              <w:rPr>
                <w:rFonts w:asciiTheme="minorHAnsi" w:eastAsiaTheme="minorEastAsia" w:hAnsiTheme="minorHAnsi" w:cstheme="minorBidi"/>
                <w:color w:val="4471C4"/>
                <w:sz w:val="22"/>
                <w:szCs w:val="22"/>
              </w:rPr>
              <w:t xml:space="preserve">Monday. </w:t>
            </w:r>
          </w:p>
          <w:p w14:paraId="4B12FEDC" w14:textId="12DD50CE" w:rsidR="00F97026" w:rsidRPr="00F97026" w:rsidRDefault="483CCEAE" w:rsidP="7E57128A">
            <w:pPr>
              <w:pStyle w:val="Default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7E57128A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In Year 2, we will be learning how to keep fit and working on improving our fitness.</w:t>
            </w:r>
          </w:p>
          <w:p w14:paraId="40B07D2D" w14:textId="5140BFD9" w:rsidR="00F97026" w:rsidRPr="00F97026" w:rsidRDefault="00F97026" w:rsidP="7E57128A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049F31CB" w14:textId="48FDE406" w:rsidR="00637F5E" w:rsidRDefault="00637F5E"/>
    <w:sectPr w:rsidR="00637F5E" w:rsidSect="00091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706"/>
    <w:rsid w:val="00070A69"/>
    <w:rsid w:val="000751B1"/>
    <w:rsid w:val="00080A13"/>
    <w:rsid w:val="000875E5"/>
    <w:rsid w:val="0009142F"/>
    <w:rsid w:val="001A0886"/>
    <w:rsid w:val="001E4E02"/>
    <w:rsid w:val="001E60DD"/>
    <w:rsid w:val="00346994"/>
    <w:rsid w:val="00365529"/>
    <w:rsid w:val="00375AA2"/>
    <w:rsid w:val="00437296"/>
    <w:rsid w:val="00543833"/>
    <w:rsid w:val="006235F9"/>
    <w:rsid w:val="00637F5E"/>
    <w:rsid w:val="00672E0B"/>
    <w:rsid w:val="007F22E1"/>
    <w:rsid w:val="00876691"/>
    <w:rsid w:val="008D046B"/>
    <w:rsid w:val="008E1706"/>
    <w:rsid w:val="00906C4E"/>
    <w:rsid w:val="0091597D"/>
    <w:rsid w:val="00944112"/>
    <w:rsid w:val="00992814"/>
    <w:rsid w:val="009D1EE6"/>
    <w:rsid w:val="00A36BBD"/>
    <w:rsid w:val="00A62158"/>
    <w:rsid w:val="00A63B95"/>
    <w:rsid w:val="00AD51FD"/>
    <w:rsid w:val="00B54D85"/>
    <w:rsid w:val="00C419B8"/>
    <w:rsid w:val="00CA086D"/>
    <w:rsid w:val="00CA345C"/>
    <w:rsid w:val="00D015E7"/>
    <w:rsid w:val="00D73E2F"/>
    <w:rsid w:val="00DE2B54"/>
    <w:rsid w:val="00E477C0"/>
    <w:rsid w:val="00E87942"/>
    <w:rsid w:val="00EB5354"/>
    <w:rsid w:val="00F04BD8"/>
    <w:rsid w:val="00F97026"/>
    <w:rsid w:val="00FC1CAE"/>
    <w:rsid w:val="01C2DAA0"/>
    <w:rsid w:val="03128542"/>
    <w:rsid w:val="0370ECD2"/>
    <w:rsid w:val="0390886B"/>
    <w:rsid w:val="03D5F7FB"/>
    <w:rsid w:val="04AB051C"/>
    <w:rsid w:val="050CBD33"/>
    <w:rsid w:val="058DB897"/>
    <w:rsid w:val="06B156A5"/>
    <w:rsid w:val="07483CC0"/>
    <w:rsid w:val="076AE434"/>
    <w:rsid w:val="07E44575"/>
    <w:rsid w:val="08569466"/>
    <w:rsid w:val="0893C2E3"/>
    <w:rsid w:val="0A7FEA92"/>
    <w:rsid w:val="0CE697DB"/>
    <w:rsid w:val="0DC22D70"/>
    <w:rsid w:val="0E88354B"/>
    <w:rsid w:val="114AB910"/>
    <w:rsid w:val="158529C5"/>
    <w:rsid w:val="1709B312"/>
    <w:rsid w:val="17282F08"/>
    <w:rsid w:val="1745453D"/>
    <w:rsid w:val="19389DEE"/>
    <w:rsid w:val="1938D89D"/>
    <w:rsid w:val="19E84FF2"/>
    <w:rsid w:val="1ACAF422"/>
    <w:rsid w:val="1B4F7B57"/>
    <w:rsid w:val="1F75524A"/>
    <w:rsid w:val="1F969414"/>
    <w:rsid w:val="1FCAB434"/>
    <w:rsid w:val="218AA0D8"/>
    <w:rsid w:val="22FE8F8C"/>
    <w:rsid w:val="25476589"/>
    <w:rsid w:val="254D9EC2"/>
    <w:rsid w:val="27E8799F"/>
    <w:rsid w:val="2859CE16"/>
    <w:rsid w:val="291FD5F1"/>
    <w:rsid w:val="2D7EBDF9"/>
    <w:rsid w:val="2DEE0A91"/>
    <w:rsid w:val="331C3677"/>
    <w:rsid w:val="33FFD7F5"/>
    <w:rsid w:val="34FC7D9F"/>
    <w:rsid w:val="385DB137"/>
    <w:rsid w:val="398163D1"/>
    <w:rsid w:val="3BF873EA"/>
    <w:rsid w:val="3DBD0EFB"/>
    <w:rsid w:val="3F657F42"/>
    <w:rsid w:val="3FDF062F"/>
    <w:rsid w:val="4243F188"/>
    <w:rsid w:val="43FB2721"/>
    <w:rsid w:val="462B36DD"/>
    <w:rsid w:val="46BAA649"/>
    <w:rsid w:val="483CCEAE"/>
    <w:rsid w:val="485FD7DE"/>
    <w:rsid w:val="48B89224"/>
    <w:rsid w:val="4999C987"/>
    <w:rsid w:val="4B14ADFF"/>
    <w:rsid w:val="4B3E0158"/>
    <w:rsid w:val="4DF67284"/>
    <w:rsid w:val="4FDEF6F4"/>
    <w:rsid w:val="5666F64F"/>
    <w:rsid w:val="58493974"/>
    <w:rsid w:val="5905AD79"/>
    <w:rsid w:val="59AC55C0"/>
    <w:rsid w:val="5A629ED7"/>
    <w:rsid w:val="5C81163A"/>
    <w:rsid w:val="5CB50E40"/>
    <w:rsid w:val="5D7888A9"/>
    <w:rsid w:val="61787596"/>
    <w:rsid w:val="61BA0FB3"/>
    <w:rsid w:val="62936762"/>
    <w:rsid w:val="6331B3AE"/>
    <w:rsid w:val="63D46EB5"/>
    <w:rsid w:val="63F0A1C4"/>
    <w:rsid w:val="6408205F"/>
    <w:rsid w:val="64543102"/>
    <w:rsid w:val="64EC13D9"/>
    <w:rsid w:val="6766D885"/>
    <w:rsid w:val="67CA87A1"/>
    <w:rsid w:val="684BE228"/>
    <w:rsid w:val="6AB05440"/>
    <w:rsid w:val="6ACB8910"/>
    <w:rsid w:val="6AEB5B45"/>
    <w:rsid w:val="6C49FADD"/>
    <w:rsid w:val="6E5984A9"/>
    <w:rsid w:val="6F1B84F6"/>
    <w:rsid w:val="71A4C94F"/>
    <w:rsid w:val="72298695"/>
    <w:rsid w:val="78F89FC2"/>
    <w:rsid w:val="7A91B392"/>
    <w:rsid w:val="7DBCA814"/>
    <w:rsid w:val="7E57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86DF"/>
  <w15:docId w15:val="{4E2C6E03-6A23-F34C-8BDC-F8CE1D6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3" ma:contentTypeDescription="Create a new document." ma:contentTypeScope="" ma:versionID="32e0d5b783727058e3a034dbb2fcd8ea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169372a0c9318506ac7c32abf9d23bee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70BF07-5152-495D-9F1A-C16D90860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82D5C1-5270-4D1F-BB88-5197299A2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6F44F-A508-43A6-9138-DD068F504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335F3-9A85-480E-A18C-9C7862E3AEE7}">
  <ds:schemaRefs>
    <ds:schemaRef ds:uri="http://schemas.microsoft.com/office/2006/metadata/properties"/>
    <ds:schemaRef ds:uri="http://schemas.microsoft.com/office/infopath/2007/PartnerControls"/>
    <ds:schemaRef ds:uri="0ef140f4-570a-4eb7-8faf-386eec47e5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</dc:creator>
  <cp:lastModifiedBy>Louise Clarkson</cp:lastModifiedBy>
  <cp:revision>8</cp:revision>
  <cp:lastPrinted>2021-11-02T10:39:00Z</cp:lastPrinted>
  <dcterms:created xsi:type="dcterms:W3CDTF">2021-11-02T09:05:00Z</dcterms:created>
  <dcterms:modified xsi:type="dcterms:W3CDTF">2022-02-03T12:45:00Z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420000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