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51"/>
        <w:tblW w:w="0" w:type="auto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1512"/>
        <w:gridCol w:w="3616"/>
        <w:gridCol w:w="5128"/>
        <w:gridCol w:w="5132"/>
      </w:tblGrid>
      <w:tr w:rsidR="00A2231E" w14:paraId="4E4A2C57" w14:textId="77777777" w:rsidTr="6610D2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shd w:val="clear" w:color="auto" w:fill="FFFFFF" w:themeFill="background1"/>
          </w:tcPr>
          <w:p w14:paraId="45D83564" w14:textId="17A37F1C" w:rsidR="0009142F" w:rsidRDefault="276561FB" w:rsidP="0009142F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6676854A" wp14:editId="70B71117">
                  <wp:extent cx="781050" cy="612824"/>
                  <wp:effectExtent l="0" t="0" r="0" b="0"/>
                  <wp:docPr id="2006663744" name="Picture 2006663744" descr="Pears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612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6" w:type="dxa"/>
            <w:gridSpan w:val="3"/>
            <w:shd w:val="clear" w:color="auto" w:fill="70AD47" w:themeFill="accent6"/>
            <w:vAlign w:val="center"/>
          </w:tcPr>
          <w:p w14:paraId="1712FB94" w14:textId="22638250" w:rsidR="0009142F" w:rsidRPr="009F32AA" w:rsidRDefault="3A24E0E7" w:rsidP="4C91B688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4811AFA" wp14:editId="295FD32D">
                  <wp:extent cx="7688424" cy="784860"/>
                  <wp:effectExtent l="0" t="0" r="0" b="0"/>
                  <wp:docPr id="23113713" name="Picture 231137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8424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231E" w14:paraId="21FCF2A8" w14:textId="77777777" w:rsidTr="6610D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  <w:gridSpan w:val="2"/>
            <w:shd w:val="clear" w:color="auto" w:fill="E2EFD9" w:themeFill="accent6" w:themeFillTint="33"/>
          </w:tcPr>
          <w:p w14:paraId="4B2A27BE" w14:textId="729677B8" w:rsidR="008E1706" w:rsidRPr="00BF6A47" w:rsidRDefault="008E1706" w:rsidP="6610D25F">
            <w:pPr>
              <w:pStyle w:val="Default"/>
              <w:widowControl w:val="0"/>
              <w:rPr>
                <w:rFonts w:asciiTheme="minorHAnsi" w:hAnsiTheme="minorHAnsi" w:cstheme="minorBidi"/>
              </w:rPr>
            </w:pPr>
            <w:r w:rsidRPr="6610D25F">
              <w:rPr>
                <w:rFonts w:asciiTheme="minorHAnsi" w:hAnsiTheme="minorHAnsi" w:cstheme="minorBidi"/>
              </w:rPr>
              <w:t>Writing</w:t>
            </w:r>
          </w:p>
          <w:p w14:paraId="5960308D" w14:textId="3F019175" w:rsidR="008E1706" w:rsidRPr="00BF6A47" w:rsidRDefault="6D70E0CD" w:rsidP="6610D25F">
            <w:pPr>
              <w:pStyle w:val="NoSpacing"/>
              <w:rPr>
                <w:rFonts w:eastAsia="Times New Roman"/>
                <w:b w:val="0"/>
                <w:bCs w:val="0"/>
                <w:color w:val="000000" w:themeColor="text1"/>
              </w:rPr>
            </w:pPr>
            <w:r w:rsidRPr="6610D25F">
              <w:rPr>
                <w:b w:val="0"/>
                <w:bCs w:val="0"/>
              </w:rPr>
              <w:t>This half term we will be improving our narrative skills through work on setting description</w:t>
            </w:r>
            <w:r w:rsidR="1383D0B3" w:rsidRPr="6610D25F">
              <w:rPr>
                <w:b w:val="0"/>
                <w:bCs w:val="0"/>
              </w:rPr>
              <w:t xml:space="preserve">s. We will be reinforcing our learning in science and learning about non-chronological reports through our writing about the human body. </w:t>
            </w:r>
          </w:p>
        </w:tc>
        <w:tc>
          <w:tcPr>
            <w:tcW w:w="5128" w:type="dxa"/>
            <w:shd w:val="clear" w:color="auto" w:fill="E2EFD9" w:themeFill="accent6" w:themeFillTint="33"/>
          </w:tcPr>
          <w:p w14:paraId="5A3378D9" w14:textId="77777777" w:rsidR="008E1706" w:rsidRDefault="008E1706" w:rsidP="6610D25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6610D25F">
              <w:rPr>
                <w:rFonts w:asciiTheme="minorHAnsi" w:hAnsiTheme="minorHAnsi" w:cstheme="minorBidi"/>
                <w:b/>
                <w:bCs/>
              </w:rPr>
              <w:t>Maths</w:t>
            </w:r>
          </w:p>
          <w:p w14:paraId="03AFFEB1" w14:textId="6D31DF4D" w:rsidR="004104FC" w:rsidRPr="00BF6A47" w:rsidRDefault="00173F50" w:rsidP="6610D25F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6610D25F">
              <w:rPr>
                <w:sz w:val="22"/>
                <w:szCs w:val="22"/>
              </w:rPr>
              <w:t xml:space="preserve">This half term we are going to focus on adding and subtracting </w:t>
            </w:r>
            <w:r w:rsidR="047C02C6" w:rsidRPr="6610D25F">
              <w:rPr>
                <w:sz w:val="22"/>
                <w:szCs w:val="22"/>
              </w:rPr>
              <w:t>numbers within</w:t>
            </w:r>
            <w:r w:rsidRPr="6610D25F">
              <w:rPr>
                <w:sz w:val="22"/>
                <w:szCs w:val="22"/>
              </w:rPr>
              <w:t xml:space="preserve"> 20</w:t>
            </w:r>
            <w:r w:rsidR="6ED65347" w:rsidRPr="6610D25F">
              <w:rPr>
                <w:sz w:val="22"/>
                <w:szCs w:val="22"/>
              </w:rPr>
              <w:t xml:space="preserve"> before we move on to understanding the place value of numbers within 50. </w:t>
            </w:r>
            <w:r w:rsidR="7029AB35" w:rsidRPr="6610D25F">
              <w:rPr>
                <w:sz w:val="22"/>
                <w:szCs w:val="22"/>
              </w:rPr>
              <w:t xml:space="preserve">Will also be practicing counting in 2’s and 5s throughout the whole of the Spring Term. </w:t>
            </w:r>
          </w:p>
        </w:tc>
        <w:tc>
          <w:tcPr>
            <w:tcW w:w="5132" w:type="dxa"/>
            <w:shd w:val="clear" w:color="auto" w:fill="E2EFD9" w:themeFill="accent6" w:themeFillTint="33"/>
          </w:tcPr>
          <w:p w14:paraId="7585540C" w14:textId="50BC75AF" w:rsidR="00BF6125" w:rsidRPr="00173F50" w:rsidRDefault="008E1706" w:rsidP="6610D25F">
            <w:pPr>
              <w:pStyle w:val="Default"/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6610D25F">
              <w:rPr>
                <w:rFonts w:asciiTheme="minorHAnsi" w:hAnsiTheme="minorHAnsi" w:cstheme="minorBidi"/>
                <w:b/>
                <w:bCs/>
              </w:rPr>
              <w:t>Reading</w:t>
            </w:r>
          </w:p>
          <w:p w14:paraId="70BA196C" w14:textId="2F1EFB2E" w:rsidR="00BF6125" w:rsidRPr="00173F50" w:rsidRDefault="31862616" w:rsidP="6610D25F">
            <w:pPr>
              <w:pStyle w:val="Default"/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AB954BF" wp14:editId="3277BB5E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733425" cy="857250"/>
                  <wp:effectExtent l="0" t="0" r="0" b="0"/>
                  <wp:wrapSquare wrapText="bothSides"/>
                  <wp:docPr id="867358435" name="Picture 867358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610D25F">
              <w:rPr>
                <w:rFonts w:eastAsia="Calibri"/>
                <w:color w:val="000000" w:themeColor="text1"/>
                <w:sz w:val="22"/>
                <w:szCs w:val="22"/>
              </w:rPr>
              <w:t xml:space="preserve">In ‘Class Read’ we will be reading 'Not Now Bernard’ by David McKee and </w:t>
            </w:r>
            <w:r w:rsidR="3E5352DE" w:rsidRPr="6610D25F">
              <w:rPr>
                <w:rFonts w:eastAsia="Calibri"/>
                <w:color w:val="000000" w:themeColor="text1"/>
                <w:sz w:val="22"/>
                <w:szCs w:val="22"/>
              </w:rPr>
              <w:t>‘The Day the Crayons Quit’ by Oliver Jeffers.</w:t>
            </w:r>
            <w:r w:rsidRPr="6610D25F">
              <w:rPr>
                <w:rFonts w:eastAsia="Calibri"/>
                <w:color w:val="000000" w:themeColor="text1"/>
                <w:sz w:val="22"/>
                <w:szCs w:val="22"/>
              </w:rPr>
              <w:t xml:space="preserve"> Through these, we will look at the skills of inference, </w:t>
            </w:r>
            <w:r w:rsidR="00C56820" w:rsidRPr="6610D25F">
              <w:rPr>
                <w:rFonts w:eastAsia="Calibri"/>
                <w:color w:val="000000" w:themeColor="text1"/>
                <w:sz w:val="22"/>
                <w:szCs w:val="22"/>
              </w:rPr>
              <w:t>sequencing</w:t>
            </w:r>
            <w:r w:rsidRPr="6610D25F">
              <w:rPr>
                <w:rFonts w:eastAsia="Calibri"/>
                <w:color w:val="000000" w:themeColor="text1"/>
                <w:sz w:val="22"/>
                <w:szCs w:val="22"/>
              </w:rPr>
              <w:t xml:space="preserve"> and retrieval. </w:t>
            </w:r>
          </w:p>
          <w:p w14:paraId="21DC7839" w14:textId="08673C5C" w:rsidR="00BF6125" w:rsidRPr="00173F50" w:rsidRDefault="00173F50" w:rsidP="6610D25F">
            <w:pPr>
              <w:pStyle w:val="NoSpacing"/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610D25F">
              <w:t xml:space="preserve">We will continue to practise our reading fluency and expression, daily, during our Read Write Inc. sessions. </w:t>
            </w:r>
          </w:p>
        </w:tc>
      </w:tr>
      <w:tr w:rsidR="00A2231E" w14:paraId="3C677E11" w14:textId="77777777" w:rsidTr="6610D25F">
        <w:trPr>
          <w:trHeight w:val="2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  <w:gridSpan w:val="2"/>
          </w:tcPr>
          <w:p w14:paraId="4A65BCA4" w14:textId="4FDC0A11" w:rsidR="00173F50" w:rsidRPr="00173F50" w:rsidRDefault="008E1706" w:rsidP="6610D25F">
            <w:pPr>
              <w:pStyle w:val="Default"/>
              <w:textAlignment w:val="baseline"/>
              <w:rPr>
                <w:rFonts w:asciiTheme="minorHAnsi" w:hAnsiTheme="minorHAnsi" w:cstheme="minorBidi"/>
                <w:noProof/>
              </w:rPr>
            </w:pPr>
            <w:r w:rsidRPr="6610D25F">
              <w:rPr>
                <w:rFonts w:asciiTheme="minorHAnsi" w:hAnsiTheme="minorHAnsi" w:cstheme="minorBidi"/>
              </w:rPr>
              <w:t>Science</w:t>
            </w:r>
          </w:p>
          <w:p w14:paraId="23F1C26B" w14:textId="48D8D8F7" w:rsidR="00645236" w:rsidRDefault="007D4F89" w:rsidP="6610D25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23938B73" wp14:editId="3CF6D10B">
                  <wp:simplePos x="0" y="0"/>
                  <wp:positionH relativeFrom="column">
                    <wp:align>right</wp:align>
                  </wp:positionH>
                  <wp:positionV relativeFrom="paragraph">
                    <wp:posOffset>15875</wp:posOffset>
                  </wp:positionV>
                  <wp:extent cx="1276350" cy="638175"/>
                  <wp:effectExtent l="0" t="0" r="0" b="0"/>
                  <wp:wrapSquare wrapText="bothSides"/>
                  <wp:docPr id="14" name="Picture 14" descr="Science Clip Art - Science Clipart, HD Png Download - 1200x630(#6935890) -  PngFin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Science Clip Art - Science Clipart, HD Png Download - 1200x630(#6935890) -  PngFind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85" b="4396"/>
                          <a:stretch/>
                        </pic:blipFill>
                        <pic:spPr bwMode="auto">
                          <a:xfrm>
                            <a:off x="0" y="0"/>
                            <a:ext cx="1276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3F50" w:rsidRPr="6610D25F"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</w:rPr>
              <w:t>This</w:t>
            </w:r>
            <w:r w:rsidR="00173F50" w:rsidRPr="6610D25F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half term we will</w:t>
            </w:r>
            <w:r w:rsidR="1E0FB6EA" w:rsidRPr="6610D25F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continue to learn about animals, including humans, building on the work that we </w:t>
            </w:r>
            <w:r w:rsidR="7F9B5D5B" w:rsidRPr="6610D25F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did in the Autumn Term. We will focus on grouping and classifying animals based on what they eat. </w:t>
            </w:r>
          </w:p>
          <w:p w14:paraId="180F993B" w14:textId="2D1BB362" w:rsidR="008E1706" w:rsidRPr="00BF6A47" w:rsidRDefault="008E1706" w:rsidP="6610D25F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128" w:type="dxa"/>
          </w:tcPr>
          <w:p w14:paraId="3D1F7285" w14:textId="77777777" w:rsidR="00476ADF" w:rsidRDefault="00476ADF" w:rsidP="6610D25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6610D25F">
              <w:rPr>
                <w:rFonts w:asciiTheme="minorHAnsi" w:hAnsiTheme="minorHAnsi" w:cstheme="minorBidi"/>
                <w:b/>
                <w:bCs/>
              </w:rPr>
              <w:t>PSHCE</w:t>
            </w:r>
          </w:p>
          <w:p w14:paraId="6ABC7CDA" w14:textId="4537E90C" w:rsidR="00862DBF" w:rsidRPr="00BF6A47" w:rsidRDefault="00330F32" w:rsidP="6610D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62336" behindDoc="0" locked="0" layoutInCell="1" allowOverlap="1" wp14:anchorId="1F7C3F72" wp14:editId="68101A47">
                  <wp:simplePos x="0" y="0"/>
                  <wp:positionH relativeFrom="column">
                    <wp:align>right</wp:align>
                  </wp:positionH>
                  <wp:positionV relativeFrom="paragraph">
                    <wp:posOffset>17145</wp:posOffset>
                  </wp:positionV>
                  <wp:extent cx="959291" cy="556260"/>
                  <wp:effectExtent l="0" t="0" r="0" b="0"/>
                  <wp:wrapSquare wrapText="bothSides"/>
                  <wp:docPr id="1" name="Picture 1" descr="3 - 11 Primary PSHE Scheme of Work | England | Jigsaw PSH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3 - 11 Primary PSHE Scheme of Work | England | Jigsaw PSH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291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6A61607E" w:rsidRPr="6610D25F">
              <w:rPr>
                <w:color w:val="000000" w:themeColor="text1"/>
                <w:sz w:val="22"/>
                <w:szCs w:val="22"/>
              </w:rPr>
              <w:t xml:space="preserve">The school’s Jigsaw theme is </w:t>
            </w:r>
            <w:r w:rsidR="3121DDCB" w:rsidRPr="6610D25F">
              <w:rPr>
                <w:b/>
                <w:bCs/>
                <w:color w:val="000000" w:themeColor="text1"/>
                <w:sz w:val="22"/>
                <w:szCs w:val="22"/>
              </w:rPr>
              <w:t>Dreams</w:t>
            </w:r>
            <w:r w:rsidR="6A61607E" w:rsidRPr="6610D25F">
              <w:rPr>
                <w:b/>
                <w:bCs/>
                <w:color w:val="000000" w:themeColor="text1"/>
                <w:sz w:val="22"/>
                <w:szCs w:val="22"/>
              </w:rPr>
              <w:t xml:space="preserve"> and Goals </w:t>
            </w:r>
            <w:r w:rsidR="6A61607E" w:rsidRPr="6610D25F">
              <w:rPr>
                <w:color w:val="000000" w:themeColor="text1"/>
                <w:sz w:val="22"/>
                <w:szCs w:val="22"/>
              </w:rPr>
              <w:t xml:space="preserve">this half term. </w:t>
            </w:r>
            <w:r w:rsidR="10745064" w:rsidRPr="6610D25F">
              <w:rPr>
                <w:color w:val="000000" w:themeColor="text1"/>
                <w:sz w:val="22"/>
                <w:szCs w:val="22"/>
              </w:rPr>
              <w:t>We will be building on the work that we did in EYFS to explore more deeply w</w:t>
            </w:r>
            <w:r w:rsidR="4F193595" w:rsidRPr="6610D25F">
              <w:rPr>
                <w:color w:val="000000" w:themeColor="text1"/>
                <w:sz w:val="22"/>
                <w:szCs w:val="22"/>
              </w:rPr>
              <w:t xml:space="preserve">hat it means to be successful in overcoming obstacles and how to work well and celebrate our achievements. </w:t>
            </w:r>
          </w:p>
        </w:tc>
        <w:tc>
          <w:tcPr>
            <w:tcW w:w="5132" w:type="dxa"/>
          </w:tcPr>
          <w:p w14:paraId="73E3A2A1" w14:textId="1AAA3F01" w:rsidR="460B33F5" w:rsidRDefault="460B33F5" w:rsidP="4C91B68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00" w:themeColor="text1"/>
              </w:rPr>
            </w:pPr>
            <w:r w:rsidRPr="6610D25F">
              <w:rPr>
                <w:rFonts w:asciiTheme="minorHAnsi" w:hAnsiTheme="minorHAnsi" w:cstheme="minorBidi"/>
                <w:b/>
                <w:bCs/>
              </w:rPr>
              <w:t>History</w:t>
            </w:r>
          </w:p>
          <w:p w14:paraId="20F3F82C" w14:textId="553D9302" w:rsidR="65049161" w:rsidRDefault="65049161" w:rsidP="6610D25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  <w:r w:rsidRPr="6610D25F">
              <w:rPr>
                <w:rFonts w:asciiTheme="minorHAnsi" w:eastAsia="Calibri" w:hAnsiTheme="minorHAnsi" w:cstheme="minorBidi"/>
                <w:color w:val="000000" w:themeColor="text1"/>
                <w:sz w:val="22"/>
                <w:szCs w:val="22"/>
              </w:rPr>
              <w:t xml:space="preserve">We will be developing our understanding of the key historical concept of significance through our study of a local significant person. We will be learning about the life of </w:t>
            </w:r>
            <w:r w:rsidRPr="6610D25F">
              <w:rPr>
                <w:rFonts w:asciiTheme="minorHAnsi" w:eastAsia="Calibri" w:hAnsiTheme="minorHAnsi" w:cstheme="minorBidi"/>
                <w:b/>
                <w:bCs/>
                <w:color w:val="000000" w:themeColor="text1"/>
                <w:sz w:val="22"/>
                <w:szCs w:val="22"/>
              </w:rPr>
              <w:t>Amy Johnson</w:t>
            </w:r>
            <w:r w:rsidRPr="6610D25F">
              <w:rPr>
                <w:rFonts w:asciiTheme="minorHAnsi" w:eastAsia="Calibri" w:hAnsiTheme="minorHAnsi" w:cstheme="minorBidi"/>
                <w:color w:val="000000" w:themeColor="text1"/>
                <w:sz w:val="22"/>
                <w:szCs w:val="22"/>
              </w:rPr>
              <w:t xml:space="preserve">. </w:t>
            </w:r>
          </w:p>
          <w:p w14:paraId="3A2BC669" w14:textId="1295AE9D" w:rsidR="004104FC" w:rsidRPr="003251A1" w:rsidRDefault="004104FC" w:rsidP="6610D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2231E" w14:paraId="4E2829B6" w14:textId="77777777" w:rsidTr="6610D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  <w:gridSpan w:val="2"/>
            <w:shd w:val="clear" w:color="auto" w:fill="E2EFD9" w:themeFill="accent6" w:themeFillTint="33"/>
          </w:tcPr>
          <w:p w14:paraId="342EA313" w14:textId="7C4A0727" w:rsidR="00476ADF" w:rsidRPr="00BF6A47" w:rsidRDefault="74C30D41" w:rsidP="6610D25F">
            <w:pPr>
              <w:pStyle w:val="Default"/>
              <w:rPr>
                <w:rFonts w:asciiTheme="minorHAnsi" w:hAnsiTheme="minorHAnsi" w:cstheme="minorBidi"/>
              </w:rPr>
            </w:pPr>
            <w:r w:rsidRPr="6610D25F">
              <w:rPr>
                <w:rFonts w:asciiTheme="minorHAnsi" w:hAnsiTheme="minorHAnsi" w:cstheme="minorBidi"/>
              </w:rPr>
              <w:t>Design Technology</w:t>
            </w:r>
          </w:p>
          <w:p w14:paraId="3A5558CB" w14:textId="7A72EE3B" w:rsidR="00491B62" w:rsidRPr="00645236" w:rsidRDefault="2B54F03A" w:rsidP="6610D25F">
            <w:pPr>
              <w:pStyle w:val="Defaul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6610D25F">
              <w:rPr>
                <w:rFonts w:eastAsia="Calibri"/>
                <w:b w:val="0"/>
                <w:bCs w:val="0"/>
                <w:color w:val="000000" w:themeColor="text1"/>
                <w:sz w:val="22"/>
                <w:szCs w:val="22"/>
              </w:rPr>
              <w:t>The focus of Design Technology this half term is construction with a focus on vehicle design and production.</w:t>
            </w:r>
          </w:p>
          <w:p w14:paraId="7776EF80" w14:textId="764035AA" w:rsidR="00491B62" w:rsidRPr="00645236" w:rsidRDefault="52DC981C" w:rsidP="6610D25F">
            <w:pPr>
              <w:pStyle w:val="Default"/>
              <w:widowControl w:val="0"/>
              <w:rPr>
                <w:rFonts w:eastAsia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6610D25F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Children will research, </w:t>
            </w:r>
            <w:proofErr w:type="gramStart"/>
            <w:r w:rsidRPr="6610D25F">
              <w:rPr>
                <w:b w:val="0"/>
                <w:bCs w:val="0"/>
                <w:color w:val="000000" w:themeColor="text1"/>
                <w:sz w:val="22"/>
                <w:szCs w:val="22"/>
              </w:rPr>
              <w:t>design</w:t>
            </w:r>
            <w:proofErr w:type="gramEnd"/>
            <w:r w:rsidRPr="6610D25F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and then make a 3D vehicle from card, with suitable, sturdy 3D joints and wheels that rotate.</w:t>
            </w:r>
          </w:p>
        </w:tc>
        <w:tc>
          <w:tcPr>
            <w:tcW w:w="5128" w:type="dxa"/>
            <w:shd w:val="clear" w:color="auto" w:fill="E2EFD9" w:themeFill="accent6" w:themeFillTint="33"/>
          </w:tcPr>
          <w:p w14:paraId="7F70A73D" w14:textId="3F82C7B5" w:rsidR="009F32AA" w:rsidRPr="009F32AA" w:rsidRDefault="009F32AA" w:rsidP="6610D25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6610D25F">
              <w:rPr>
                <w:b/>
                <w:bCs/>
              </w:rPr>
              <w:t xml:space="preserve">RE </w:t>
            </w:r>
          </w:p>
          <w:p w14:paraId="7351ECA9" w14:textId="73C0C399" w:rsidR="009F32AA" w:rsidRDefault="009F32AA" w:rsidP="6610D25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6610D25F">
              <w:rPr>
                <w:sz w:val="22"/>
                <w:szCs w:val="22"/>
              </w:rPr>
              <w:t xml:space="preserve">Our </w:t>
            </w:r>
            <w:r w:rsidR="5705A214" w:rsidRPr="6610D25F">
              <w:rPr>
                <w:sz w:val="22"/>
                <w:szCs w:val="22"/>
              </w:rPr>
              <w:t>p</w:t>
            </w:r>
            <w:r w:rsidRPr="6610D25F">
              <w:rPr>
                <w:sz w:val="22"/>
                <w:szCs w:val="22"/>
              </w:rPr>
              <w:t xml:space="preserve">rincipal religion this half term is </w:t>
            </w:r>
            <w:r w:rsidRPr="6610D25F">
              <w:rPr>
                <w:b/>
                <w:bCs/>
                <w:sz w:val="22"/>
                <w:szCs w:val="22"/>
              </w:rPr>
              <w:t>Christianity</w:t>
            </w:r>
            <w:r w:rsidRPr="6610D25F">
              <w:rPr>
                <w:sz w:val="22"/>
                <w:szCs w:val="22"/>
              </w:rPr>
              <w:t>.</w:t>
            </w:r>
            <w:r w:rsidR="313D5A8E" w:rsidRPr="6610D25F">
              <w:rPr>
                <w:sz w:val="22"/>
                <w:szCs w:val="22"/>
              </w:rPr>
              <w:t xml:space="preserve"> </w:t>
            </w:r>
          </w:p>
          <w:p w14:paraId="1FCCC014" w14:textId="37E23D33" w:rsidR="009F32AA" w:rsidRDefault="313D5A8E" w:rsidP="6610D25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6610D25F">
              <w:rPr>
                <w:sz w:val="22"/>
                <w:szCs w:val="22"/>
              </w:rPr>
              <w:t xml:space="preserve">Our linked religion is </w:t>
            </w:r>
            <w:r w:rsidRPr="6610D25F">
              <w:rPr>
                <w:b/>
                <w:bCs/>
                <w:sz w:val="22"/>
                <w:szCs w:val="22"/>
              </w:rPr>
              <w:t>Islam</w:t>
            </w:r>
            <w:r w:rsidRPr="6610D25F">
              <w:rPr>
                <w:sz w:val="22"/>
                <w:szCs w:val="22"/>
              </w:rPr>
              <w:t xml:space="preserve">. </w:t>
            </w:r>
          </w:p>
          <w:p w14:paraId="692DB01A" w14:textId="35ECAC0D" w:rsidR="6D833000" w:rsidRDefault="6D833000" w:rsidP="6610D25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6610D25F">
              <w:rPr>
                <w:rFonts w:eastAsia="Calibri"/>
                <w:color w:val="000000" w:themeColor="text1"/>
                <w:sz w:val="22"/>
                <w:szCs w:val="22"/>
              </w:rPr>
              <w:t xml:space="preserve">We will focus our studies on </w:t>
            </w:r>
            <w:r w:rsidRPr="6610D25F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Jesus and Mohammed as a friend.</w:t>
            </w:r>
          </w:p>
          <w:p w14:paraId="0CF18EEB" w14:textId="12339216" w:rsidR="009F32AA" w:rsidRDefault="009F32AA" w:rsidP="6610D25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6610D25F">
              <w:rPr>
                <w:sz w:val="22"/>
                <w:szCs w:val="22"/>
              </w:rPr>
              <w:t xml:space="preserve">The key question that </w:t>
            </w:r>
            <w:r w:rsidR="192F9764" w:rsidRPr="6610D25F">
              <w:rPr>
                <w:sz w:val="22"/>
                <w:szCs w:val="22"/>
              </w:rPr>
              <w:t xml:space="preserve">we </w:t>
            </w:r>
            <w:r w:rsidRPr="6610D25F">
              <w:rPr>
                <w:sz w:val="22"/>
                <w:szCs w:val="22"/>
              </w:rPr>
              <w:t xml:space="preserve">will explore is: </w:t>
            </w:r>
          </w:p>
          <w:p w14:paraId="13B05FA8" w14:textId="10EF2109" w:rsidR="00AC00CB" w:rsidRPr="009F32AA" w:rsidRDefault="1B4A5B8E" w:rsidP="6610D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6610D25F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Was it </w:t>
            </w:r>
            <w:r w:rsidR="01389C63" w:rsidRPr="6610D25F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always </w:t>
            </w:r>
            <w:r w:rsidRPr="6610D25F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easy for Jesus/Mohammad to show friendship?</w:t>
            </w:r>
          </w:p>
        </w:tc>
        <w:tc>
          <w:tcPr>
            <w:tcW w:w="5132" w:type="dxa"/>
            <w:shd w:val="clear" w:color="auto" w:fill="E2EFD9" w:themeFill="accent6" w:themeFillTint="33"/>
          </w:tcPr>
          <w:p w14:paraId="3459B0D1" w14:textId="5CB48901" w:rsidR="0036566A" w:rsidRDefault="50F9C9F8" w:rsidP="6610D25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6610D25F">
              <w:rPr>
                <w:b/>
                <w:bCs/>
                <w:sz w:val="24"/>
                <w:szCs w:val="24"/>
              </w:rPr>
              <w:t>Computing</w:t>
            </w:r>
          </w:p>
          <w:p w14:paraId="77DC4068" w14:textId="071C61A0" w:rsidR="0036566A" w:rsidRDefault="50F9C9F8" w:rsidP="6610D25F">
            <w:pPr>
              <w:pStyle w:val="NoSpacing"/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  <w:r w:rsidRPr="6610D25F">
              <w:t xml:space="preserve">In Computing this half term, we will be developing our word processing skills. </w:t>
            </w:r>
          </w:p>
          <w:p w14:paraId="57074D2A" w14:textId="0B649B26" w:rsidR="0036566A" w:rsidRDefault="0036566A" w:rsidP="6610D25F">
            <w:pPr>
              <w:pStyle w:val="NoSpacing"/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5874" w14:paraId="1C4A071E" w14:textId="77777777" w:rsidTr="6610D25F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4"/>
          </w:tcPr>
          <w:p w14:paraId="04CD43DC" w14:textId="4ABDCEE4" w:rsidR="00173F50" w:rsidRDefault="007D4F89" w:rsidP="6610D25F">
            <w:pPr>
              <w:pStyle w:val="Default"/>
              <w:jc w:val="center"/>
              <w:rPr>
                <w:rFonts w:asciiTheme="minorHAnsi" w:hAnsiTheme="minorHAnsi" w:cstheme="minorBidi"/>
                <w:color w:val="4472C4" w:themeColor="accent5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BA83342" wp14:editId="1B19A6A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102870</wp:posOffset>
                  </wp:positionV>
                  <wp:extent cx="640080" cy="463613"/>
                  <wp:effectExtent l="0" t="0" r="0" b="0"/>
                  <wp:wrapNone/>
                  <wp:docPr id="12" name="Picture 12" descr="The 72nd Punjab Games Will Be Held From September 30 - National Sports Day  Poster - Free Transparent PNG Clipart Images Downlo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The 72nd Punjab Games Will Be Held From September 30 - National Sports Day  Poster - Free Transparent PNG Clipart Images Downloa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463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173F50" w:rsidRPr="6610D25F">
              <w:rPr>
                <w:rFonts w:asciiTheme="minorHAnsi" w:hAnsiTheme="minorHAnsi" w:cstheme="minorBidi"/>
                <w:sz w:val="22"/>
                <w:szCs w:val="22"/>
              </w:rPr>
              <w:t>PE</w:t>
            </w:r>
            <w:r w:rsidR="7E5C96B7" w:rsidRPr="6610D25F">
              <w:rPr>
                <w:rFonts w:asciiTheme="minorHAnsi" w:hAnsiTheme="minorHAnsi" w:cstheme="minorBidi"/>
                <w:sz w:val="22"/>
                <w:szCs w:val="22"/>
              </w:rPr>
              <w:t xml:space="preserve">  -</w:t>
            </w:r>
            <w:proofErr w:type="gramEnd"/>
            <w:r w:rsidR="7E5C96B7" w:rsidRPr="6610D25F">
              <w:rPr>
                <w:rFonts w:asciiTheme="minorHAnsi" w:hAnsiTheme="minorHAnsi" w:cstheme="minorBidi"/>
                <w:sz w:val="22"/>
                <w:szCs w:val="22"/>
              </w:rPr>
              <w:t xml:space="preserve">  </w:t>
            </w:r>
            <w:r w:rsidR="00173F50" w:rsidRPr="6610D25F">
              <w:rPr>
                <w:rFonts w:asciiTheme="minorHAnsi" w:hAnsiTheme="minorHAnsi" w:cstheme="minorBidi"/>
                <w:color w:val="4472C4" w:themeColor="accent5"/>
              </w:rPr>
              <w:t xml:space="preserve">Our PE day is on </w:t>
            </w:r>
            <w:r w:rsidR="009F4649" w:rsidRPr="6610D25F">
              <w:rPr>
                <w:rFonts w:asciiTheme="minorHAnsi" w:hAnsiTheme="minorHAnsi" w:cstheme="minorBidi"/>
                <w:color w:val="4472C4" w:themeColor="accent5"/>
              </w:rPr>
              <w:t>Monday.</w:t>
            </w:r>
          </w:p>
          <w:p w14:paraId="2EFBFBA3" w14:textId="7A4A2832" w:rsidR="007D4F89" w:rsidRPr="00BF6A47" w:rsidRDefault="5EA81F9B" w:rsidP="6610D25F">
            <w:pPr>
              <w:pStyle w:val="Default"/>
              <w:jc w:val="center"/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</w:pPr>
            <w:r w:rsidRPr="6610D25F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This half term we will be working on our gymnastics skills</w:t>
            </w:r>
            <w:r w:rsidR="43D9879A" w:rsidRPr="6610D25F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.</w:t>
            </w:r>
          </w:p>
          <w:p w14:paraId="3B57399D" w14:textId="5DE7D487" w:rsidR="007D4F89" w:rsidRPr="00BF6A47" w:rsidRDefault="4F17C6F2" w:rsidP="6610D25F">
            <w:pPr>
              <w:pStyle w:val="Default"/>
              <w:jc w:val="center"/>
              <w:rPr>
                <w:rFonts w:asciiTheme="minorHAnsi" w:hAnsiTheme="minorHAnsi" w:cstheme="minorBidi"/>
                <w:b w:val="0"/>
                <w:bCs w:val="0"/>
                <w:color w:val="FF0000"/>
                <w:sz w:val="22"/>
                <w:szCs w:val="22"/>
              </w:rPr>
            </w:pPr>
            <w:r w:rsidRPr="6610D25F">
              <w:rPr>
                <w:rFonts w:asciiTheme="minorHAnsi" w:hAnsiTheme="minorHAnsi" w:cstheme="minorBidi"/>
                <w:b w:val="0"/>
                <w:bCs w:val="0"/>
                <w:color w:val="FF0000"/>
                <w:sz w:val="22"/>
                <w:szCs w:val="22"/>
              </w:rPr>
              <w:t xml:space="preserve">        </w:t>
            </w:r>
            <w:r w:rsidR="43D9879A" w:rsidRPr="6610D25F">
              <w:rPr>
                <w:rFonts w:asciiTheme="minorHAnsi" w:hAnsiTheme="minorHAnsi" w:cstheme="minorBidi"/>
                <w:b w:val="0"/>
                <w:bCs w:val="0"/>
                <w:color w:val="FF0000"/>
                <w:sz w:val="22"/>
                <w:szCs w:val="22"/>
              </w:rPr>
              <w:t>A</w:t>
            </w:r>
            <w:r w:rsidR="5CBC0E84" w:rsidRPr="6610D25F">
              <w:rPr>
                <w:rFonts w:asciiTheme="minorHAnsi" w:hAnsiTheme="minorHAnsi" w:cstheme="minorBidi"/>
                <w:b w:val="0"/>
                <w:bCs w:val="0"/>
                <w:color w:val="FF0000"/>
                <w:sz w:val="22"/>
                <w:szCs w:val="22"/>
              </w:rPr>
              <w:t xml:space="preserve">ppropriate </w:t>
            </w:r>
            <w:r w:rsidR="5CBC0E84" w:rsidRPr="6610D25F">
              <w:rPr>
                <w:rFonts w:asciiTheme="minorHAnsi" w:hAnsiTheme="minorHAnsi" w:cstheme="minorBidi"/>
                <w:color w:val="FF0000"/>
                <w:sz w:val="22"/>
                <w:szCs w:val="22"/>
              </w:rPr>
              <w:t xml:space="preserve">PE </w:t>
            </w:r>
            <w:r w:rsidR="6E6A6BA8" w:rsidRPr="6610D25F">
              <w:rPr>
                <w:rFonts w:asciiTheme="minorHAnsi" w:hAnsiTheme="minorHAnsi" w:cstheme="minorBidi"/>
                <w:color w:val="FF0000"/>
                <w:sz w:val="22"/>
                <w:szCs w:val="22"/>
              </w:rPr>
              <w:t xml:space="preserve">indoor </w:t>
            </w:r>
            <w:r w:rsidR="5CBC0E84" w:rsidRPr="6610D25F">
              <w:rPr>
                <w:rFonts w:asciiTheme="minorHAnsi" w:hAnsiTheme="minorHAnsi" w:cstheme="minorBidi"/>
                <w:color w:val="FF0000"/>
                <w:sz w:val="22"/>
                <w:szCs w:val="22"/>
              </w:rPr>
              <w:t>kit</w:t>
            </w:r>
            <w:r w:rsidR="4B83AA68" w:rsidRPr="6610D25F">
              <w:rPr>
                <w:rFonts w:asciiTheme="minorHAnsi" w:hAnsiTheme="minorHAnsi" w:cstheme="minorBidi"/>
                <w:b w:val="0"/>
                <w:bCs w:val="0"/>
                <w:color w:val="FF0000"/>
                <w:sz w:val="22"/>
                <w:szCs w:val="22"/>
              </w:rPr>
              <w:t xml:space="preserve"> </w:t>
            </w:r>
            <w:r w:rsidR="5CBC0E84" w:rsidRPr="6610D25F">
              <w:rPr>
                <w:rFonts w:asciiTheme="minorHAnsi" w:hAnsiTheme="minorHAnsi" w:cstheme="minorBidi"/>
                <w:b w:val="0"/>
                <w:bCs w:val="0"/>
                <w:color w:val="FF0000"/>
                <w:sz w:val="22"/>
                <w:szCs w:val="22"/>
              </w:rPr>
              <w:t xml:space="preserve">is </w:t>
            </w:r>
            <w:r w:rsidR="5CBC0E84" w:rsidRPr="6610D25F">
              <w:rPr>
                <w:rFonts w:asciiTheme="minorHAnsi" w:hAnsiTheme="minorHAnsi" w:cstheme="minorBidi"/>
                <w:color w:val="FF0000"/>
                <w:sz w:val="22"/>
                <w:szCs w:val="22"/>
              </w:rPr>
              <w:t>bare feet, dark shorts/leggings</w:t>
            </w:r>
            <w:r w:rsidR="062D161B" w:rsidRPr="6610D25F">
              <w:rPr>
                <w:rFonts w:asciiTheme="minorHAnsi" w:hAnsiTheme="minorHAnsi" w:cstheme="minorBidi"/>
                <w:color w:val="FF0000"/>
                <w:sz w:val="22"/>
                <w:szCs w:val="22"/>
              </w:rPr>
              <w:t>,</w:t>
            </w:r>
            <w:r w:rsidR="5CBC0E84" w:rsidRPr="6610D25F">
              <w:rPr>
                <w:rFonts w:asciiTheme="minorHAnsi" w:hAnsiTheme="minorHAnsi" w:cstheme="minorBidi"/>
                <w:color w:val="FF0000"/>
                <w:sz w:val="22"/>
                <w:szCs w:val="22"/>
              </w:rPr>
              <w:t xml:space="preserve"> and white T-shirt</w:t>
            </w:r>
            <w:r w:rsidR="5CBC0E84" w:rsidRPr="6610D25F">
              <w:rPr>
                <w:rFonts w:asciiTheme="minorHAnsi" w:hAnsiTheme="minorHAnsi" w:cstheme="minorBidi"/>
                <w:b w:val="0"/>
                <w:bCs w:val="0"/>
                <w:color w:val="FF0000"/>
                <w:sz w:val="22"/>
                <w:szCs w:val="22"/>
              </w:rPr>
              <w:t xml:space="preserve"> (no jogging bottoms, </w:t>
            </w:r>
            <w:proofErr w:type="gramStart"/>
            <w:r w:rsidR="5CBC0E84" w:rsidRPr="6610D25F">
              <w:rPr>
                <w:rFonts w:asciiTheme="minorHAnsi" w:hAnsiTheme="minorHAnsi" w:cstheme="minorBidi"/>
                <w:b w:val="0"/>
                <w:bCs w:val="0"/>
                <w:color w:val="FF0000"/>
                <w:sz w:val="22"/>
                <w:szCs w:val="22"/>
              </w:rPr>
              <w:t>tights</w:t>
            </w:r>
            <w:proofErr w:type="gramEnd"/>
            <w:r w:rsidR="5CBC0E84" w:rsidRPr="6610D25F">
              <w:rPr>
                <w:rFonts w:asciiTheme="minorHAnsi" w:hAnsiTheme="minorHAnsi" w:cstheme="minorBidi"/>
                <w:b w:val="0"/>
                <w:bCs w:val="0"/>
                <w:color w:val="FF0000"/>
                <w:sz w:val="22"/>
                <w:szCs w:val="22"/>
              </w:rPr>
              <w:t xml:space="preserve"> or jumpers)</w:t>
            </w:r>
            <w:r w:rsidR="3C1AA4A2" w:rsidRPr="6610D25F">
              <w:rPr>
                <w:rFonts w:asciiTheme="minorHAnsi" w:hAnsiTheme="minorHAnsi" w:cstheme="minorBidi"/>
                <w:b w:val="0"/>
                <w:bCs w:val="0"/>
                <w:color w:val="FF0000"/>
                <w:sz w:val="22"/>
                <w:szCs w:val="22"/>
              </w:rPr>
              <w:t xml:space="preserve">. </w:t>
            </w:r>
            <w:r w:rsidR="3C1AA4A2" w:rsidRPr="6610D25F">
              <w:rPr>
                <w:rFonts w:asciiTheme="minorHAnsi" w:hAnsiTheme="minorHAnsi" w:cstheme="minorBidi"/>
                <w:color w:val="FF0000"/>
                <w:sz w:val="22"/>
                <w:szCs w:val="22"/>
              </w:rPr>
              <w:t>NO JEWELLERY</w:t>
            </w:r>
            <w:r w:rsidR="7F9DBDAA" w:rsidRPr="6610D25F">
              <w:rPr>
                <w:rFonts w:asciiTheme="minorHAnsi" w:hAnsiTheme="minorHAnsi" w:cstheme="minorBidi"/>
                <w:color w:val="FF0000"/>
                <w:sz w:val="22"/>
                <w:szCs w:val="22"/>
              </w:rPr>
              <w:t xml:space="preserve"> </w:t>
            </w:r>
            <w:r w:rsidR="7F9DBDAA" w:rsidRPr="00FA1B9C">
              <w:rPr>
                <w:rFonts w:asciiTheme="minorHAnsi" w:hAnsiTheme="minorHAnsi" w:cstheme="minorBidi"/>
                <w:b w:val="0"/>
                <w:bCs w:val="0"/>
                <w:color w:val="FF0000"/>
                <w:sz w:val="22"/>
                <w:szCs w:val="22"/>
              </w:rPr>
              <w:t>please</w:t>
            </w:r>
            <w:r w:rsidR="7F9DBDAA" w:rsidRPr="6610D25F">
              <w:rPr>
                <w:rFonts w:asciiTheme="minorHAnsi" w:hAnsiTheme="minorHAnsi" w:cstheme="minorBidi"/>
                <w:color w:val="FF0000"/>
                <w:sz w:val="22"/>
                <w:szCs w:val="22"/>
              </w:rPr>
              <w:t>.</w:t>
            </w:r>
          </w:p>
        </w:tc>
      </w:tr>
    </w:tbl>
    <w:p w14:paraId="5EFFBD86" w14:textId="5E4EE31C" w:rsidR="00637F5E" w:rsidRDefault="00637F5E"/>
    <w:sectPr w:rsidR="00637F5E" w:rsidSect="000914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65C8"/>
    <w:multiLevelType w:val="multilevel"/>
    <w:tmpl w:val="1198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8366E2"/>
    <w:multiLevelType w:val="multilevel"/>
    <w:tmpl w:val="8E9C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EC5754"/>
    <w:multiLevelType w:val="hybridMultilevel"/>
    <w:tmpl w:val="DB60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D0D50"/>
    <w:multiLevelType w:val="multilevel"/>
    <w:tmpl w:val="ECEA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706"/>
    <w:rsid w:val="00070A69"/>
    <w:rsid w:val="0009142F"/>
    <w:rsid w:val="00173F50"/>
    <w:rsid w:val="001E60DD"/>
    <w:rsid w:val="003251A1"/>
    <w:rsid w:val="00330F32"/>
    <w:rsid w:val="0036566A"/>
    <w:rsid w:val="003919F4"/>
    <w:rsid w:val="004104FC"/>
    <w:rsid w:val="00476ADF"/>
    <w:rsid w:val="00491B62"/>
    <w:rsid w:val="004954E7"/>
    <w:rsid w:val="00637F5E"/>
    <w:rsid w:val="00645236"/>
    <w:rsid w:val="00694E51"/>
    <w:rsid w:val="007D4F89"/>
    <w:rsid w:val="00862DBF"/>
    <w:rsid w:val="008E1706"/>
    <w:rsid w:val="00985569"/>
    <w:rsid w:val="00985A5E"/>
    <w:rsid w:val="009F32AA"/>
    <w:rsid w:val="009F4649"/>
    <w:rsid w:val="00A2231E"/>
    <w:rsid w:val="00AC00CB"/>
    <w:rsid w:val="00B54D85"/>
    <w:rsid w:val="00B642C9"/>
    <w:rsid w:val="00BF6125"/>
    <w:rsid w:val="00BF6A47"/>
    <w:rsid w:val="00C56820"/>
    <w:rsid w:val="00CF5874"/>
    <w:rsid w:val="00D10881"/>
    <w:rsid w:val="00DE2B54"/>
    <w:rsid w:val="00DF32C4"/>
    <w:rsid w:val="00EE19D6"/>
    <w:rsid w:val="00F42C53"/>
    <w:rsid w:val="00F43E66"/>
    <w:rsid w:val="00FA1B9C"/>
    <w:rsid w:val="01223857"/>
    <w:rsid w:val="012ED863"/>
    <w:rsid w:val="01389C63"/>
    <w:rsid w:val="041068C1"/>
    <w:rsid w:val="047C02C6"/>
    <w:rsid w:val="062D161B"/>
    <w:rsid w:val="0AD0B80D"/>
    <w:rsid w:val="0B3405EF"/>
    <w:rsid w:val="0EAF5F86"/>
    <w:rsid w:val="0F355BED"/>
    <w:rsid w:val="10745064"/>
    <w:rsid w:val="11CE04E0"/>
    <w:rsid w:val="11F5231B"/>
    <w:rsid w:val="12E8BA14"/>
    <w:rsid w:val="1369D541"/>
    <w:rsid w:val="1383D0B3"/>
    <w:rsid w:val="16A17603"/>
    <w:rsid w:val="192F9764"/>
    <w:rsid w:val="1B4A5B8E"/>
    <w:rsid w:val="1E0FB6EA"/>
    <w:rsid w:val="202F2FEC"/>
    <w:rsid w:val="22D4935D"/>
    <w:rsid w:val="25FF0B26"/>
    <w:rsid w:val="260C341F"/>
    <w:rsid w:val="2741E796"/>
    <w:rsid w:val="276561FB"/>
    <w:rsid w:val="293F0909"/>
    <w:rsid w:val="2B54F03A"/>
    <w:rsid w:val="2B8FA036"/>
    <w:rsid w:val="2BEE701D"/>
    <w:rsid w:val="2CE1E621"/>
    <w:rsid w:val="2D805ABA"/>
    <w:rsid w:val="3104E696"/>
    <w:rsid w:val="3121DDCB"/>
    <w:rsid w:val="313916A9"/>
    <w:rsid w:val="313D5A8E"/>
    <w:rsid w:val="31862616"/>
    <w:rsid w:val="31F1B8C1"/>
    <w:rsid w:val="33E1A565"/>
    <w:rsid w:val="3A24E0E7"/>
    <w:rsid w:val="3C1AA4A2"/>
    <w:rsid w:val="3E5352DE"/>
    <w:rsid w:val="3E6E5ED2"/>
    <w:rsid w:val="40A7BF65"/>
    <w:rsid w:val="4229D509"/>
    <w:rsid w:val="42FF2F70"/>
    <w:rsid w:val="4300BB67"/>
    <w:rsid w:val="43D9879A"/>
    <w:rsid w:val="44D25256"/>
    <w:rsid w:val="460B33F5"/>
    <w:rsid w:val="46E9FCEC"/>
    <w:rsid w:val="47BE4565"/>
    <w:rsid w:val="4951B8A5"/>
    <w:rsid w:val="4AE60BBA"/>
    <w:rsid w:val="4B83AA68"/>
    <w:rsid w:val="4BC528C4"/>
    <w:rsid w:val="4BED618E"/>
    <w:rsid w:val="4C91B688"/>
    <w:rsid w:val="4ED524BC"/>
    <w:rsid w:val="4F17C6F2"/>
    <w:rsid w:val="4F193595"/>
    <w:rsid w:val="4F94826D"/>
    <w:rsid w:val="5015166C"/>
    <w:rsid w:val="50F9C9F8"/>
    <w:rsid w:val="52DC981C"/>
    <w:rsid w:val="548C5688"/>
    <w:rsid w:val="55664AC7"/>
    <w:rsid w:val="5705A214"/>
    <w:rsid w:val="5889EBF7"/>
    <w:rsid w:val="5B184C3E"/>
    <w:rsid w:val="5B5FA52A"/>
    <w:rsid w:val="5C405A82"/>
    <w:rsid w:val="5CBC0E84"/>
    <w:rsid w:val="5EA81F9B"/>
    <w:rsid w:val="61A0299B"/>
    <w:rsid w:val="62FD83DE"/>
    <w:rsid w:val="6499543F"/>
    <w:rsid w:val="65049161"/>
    <w:rsid w:val="6610D25F"/>
    <w:rsid w:val="662946FA"/>
    <w:rsid w:val="6A61607E"/>
    <w:rsid w:val="6D70E0CD"/>
    <w:rsid w:val="6D833000"/>
    <w:rsid w:val="6E6A6BA8"/>
    <w:rsid w:val="6ED65347"/>
    <w:rsid w:val="6F1B40B6"/>
    <w:rsid w:val="7029AB35"/>
    <w:rsid w:val="70634A40"/>
    <w:rsid w:val="727CDA67"/>
    <w:rsid w:val="743D5BBB"/>
    <w:rsid w:val="74C30D41"/>
    <w:rsid w:val="77D55C08"/>
    <w:rsid w:val="7AC89844"/>
    <w:rsid w:val="7AF8034D"/>
    <w:rsid w:val="7E1034CC"/>
    <w:rsid w:val="7E5C96B7"/>
    <w:rsid w:val="7EF61AA8"/>
    <w:rsid w:val="7F9B5D5B"/>
    <w:rsid w:val="7F9DB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138CF"/>
  <w15:docId w15:val="{4E2C6E03-6A23-F34C-8BDC-F8CE1D63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4F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17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E1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8E170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E170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51">
    <w:name w:val="Grid Table 4 - Accent 51"/>
    <w:basedOn w:val="TableNormal"/>
    <w:uiPriority w:val="49"/>
    <w:rsid w:val="008E170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8E1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F6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A47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paragraph">
    <w:name w:val="paragraph"/>
    <w:basedOn w:val="Normal"/>
    <w:rsid w:val="006452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normaltextrun">
    <w:name w:val="normaltextrun"/>
    <w:basedOn w:val="DefaultParagraphFont"/>
    <w:rsid w:val="00645236"/>
  </w:style>
  <w:style w:type="character" w:customStyle="1" w:styleId="eop">
    <w:name w:val="eop"/>
    <w:basedOn w:val="DefaultParagraphFont"/>
    <w:rsid w:val="00645236"/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F592819B1EB4C9CA1217A875F5527" ma:contentTypeVersion="13" ma:contentTypeDescription="Create a new document." ma:contentTypeScope="" ma:versionID="32e0d5b783727058e3a034dbb2fcd8ea">
  <xsd:schema xmlns:xsd="http://www.w3.org/2001/XMLSchema" xmlns:xs="http://www.w3.org/2001/XMLSchema" xmlns:p="http://schemas.microsoft.com/office/2006/metadata/properties" xmlns:ns2="e288f5a7-cb67-445c-ba59-715eb3ba7542" xmlns:ns3="0ef140f4-570a-4eb7-8faf-386eec47e56b" targetNamespace="http://schemas.microsoft.com/office/2006/metadata/properties" ma:root="true" ma:fieldsID="169372a0c9318506ac7c32abf9d23bee" ns2:_="" ns3:_="">
    <xsd:import namespace="e288f5a7-cb67-445c-ba59-715eb3ba7542"/>
    <xsd:import namespace="0ef140f4-570a-4eb7-8faf-386eec47e5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8f5a7-cb67-445c-ba59-715eb3ba7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140f4-570a-4eb7-8faf-386eec47e5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ef140f4-570a-4eb7-8faf-386eec47e56b">
      <UserInfo>
        <DisplayName>Iain Lane</DisplayName>
        <AccountId>6</AccountId>
        <AccountType/>
      </UserInfo>
      <UserInfo>
        <DisplayName>Rebecca Steels</DisplayName>
        <AccountId>34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47C244-8064-47E2-84A9-E39025077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8f5a7-cb67-445c-ba59-715eb3ba7542"/>
    <ds:schemaRef ds:uri="0ef140f4-570a-4eb7-8faf-386eec47e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EB9605-039E-4D11-A9A4-5720A83BA4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F1D730-DE83-4E5D-8D0A-7B5AA8900CA8}">
  <ds:schemaRefs>
    <ds:schemaRef ds:uri="http://schemas.microsoft.com/office/2006/metadata/properties"/>
    <ds:schemaRef ds:uri="http://schemas.microsoft.com/office/infopath/2007/PartnerControls"/>
    <ds:schemaRef ds:uri="0ef140f4-570a-4eb7-8faf-386eec47e56b"/>
  </ds:schemaRefs>
</ds:datastoreItem>
</file>

<file path=customXml/itemProps4.xml><?xml version="1.0" encoding="utf-8"?>
<ds:datastoreItem xmlns:ds="http://schemas.openxmlformats.org/officeDocument/2006/customXml" ds:itemID="{65B673BC-19D4-4402-9212-C0837A3197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Laney</dc:creator>
  <cp:lastModifiedBy>Louise Clarkson</cp:lastModifiedBy>
  <cp:revision>15</cp:revision>
  <cp:lastPrinted>2020-01-13T14:17:00Z</cp:lastPrinted>
  <dcterms:created xsi:type="dcterms:W3CDTF">2021-11-02T09:00:00Z</dcterms:created>
  <dcterms:modified xsi:type="dcterms:W3CDTF">2022-02-03T12:46:00Z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0x010100E39F592819B1EB4C9CA1217A875F5527</vt:lpwstr>
  </property>
  <property fmtid="{D5CDD505-2E9C-101B-9397-08002B2CF9AE}" pid="3" name="Order">
    <vt:r8>11400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