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12E0913C" w:rsidR="00E66558" w:rsidRDefault="00656672">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F590A4A">
                <wp:simplePos x="0" y="0"/>
                <wp:positionH relativeFrom="margin">
                  <wp:align>left</wp:align>
                </wp:positionH>
                <wp:positionV relativeFrom="margin">
                  <wp:posOffset>519955</wp:posOffset>
                </wp:positionV>
                <wp:extent cx="6469380" cy="1121410"/>
                <wp:effectExtent l="0" t="0" r="26670" b="21590"/>
                <wp:wrapSquare wrapText="bothSides"/>
                <wp:docPr id="1" name="Text Box 2"/>
                <wp:cNvGraphicFramePr/>
                <a:graphic xmlns:a="http://schemas.openxmlformats.org/drawingml/2006/main">
                  <a:graphicData uri="http://schemas.microsoft.com/office/word/2010/wordprocessingShape">
                    <wps:wsp>
                      <wps:cNvSpPr txBox="1"/>
                      <wps:spPr>
                        <a:xfrm>
                          <a:off x="0" y="0"/>
                          <a:ext cx="6469811" cy="1121410"/>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anchor>
            </w:drawing>
          </mc:Choice>
          <mc:Fallback xmlns:arto="http://schemas.microsoft.com/office/word/2006/arto" xmlns:a="http://schemas.openxmlformats.org/drawingml/2006/main">
            <w:pict>
              <v:shapetype id="_x0000_t202" coordsize="21600,21600" o:spt="202" path="m,l,21600r21600,l21600,xe" w14:anchorId="2A7D54B2">
                <v:stroke joinstyle="miter"/>
                <v:path gradientshapeok="t" o:connecttype="rect"/>
              </v:shapetype>
              <v:shape id="Text Box 2" style="position:absolute;margin-left:0;margin-top:40.95pt;width:509.4pt;height:88.3pt;z-index:25165824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middle" o:spid="_x0000_s1026" fillcolor="#f2f2f2"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">
                <v:textbox>
                  <w:txbxContent>
                    <w:p w:rsidR="00E66558" w:rsidRDefault="009D71E8" w14:paraId="2A7D54B4" w14:textId="77777777">
                      <w:pPr>
                        <w:keepNext/>
                        <w:spacing w:before="120" w:after="120"/>
                        <w:outlineLvl w:val="1"/>
                      </w:pPr>
                      <w:r>
                        <w:rPr>
                          <w:bCs/>
                          <w:i/>
                          <w:iCs/>
                        </w:rPr>
                        <w:t xml:space="preserve">Before completing this template, you should </w:t>
                      </w:r>
                      <w:r>
                        <w:rPr>
                          <w:bCs/>
                          <w:i/>
                          <w:iCs/>
                          <w:color w:val="auto"/>
                        </w:rPr>
                        <w:t xml:space="preserve">read the guidance on </w:t>
                      </w:r>
                      <w:hyperlink w:history="1" w:anchor="online-statements" r:id="rId8">
                        <w:r w:rsidRPr="00741B9E">
                          <w:rPr>
                            <w:color w:val="0000FF"/>
                            <w:u w:val="single"/>
                          </w:rPr>
                          <w:t>using pupil premium</w:t>
                        </w:r>
                      </w:hyperlink>
                      <w:r w:rsidRPr="00741B9E">
                        <w:rPr>
                          <w:rStyle w:val="Hyperlink"/>
                          <w:bCs/>
                          <w:color w:val="auto"/>
                          <w:u w:val="none"/>
                        </w:rPr>
                        <w:t>.</w:t>
                      </w:r>
                      <w:r>
                        <w:rPr>
                          <w:bCs/>
                          <w:i/>
                          <w:iCs/>
                          <w:color w:val="auto"/>
                        </w:rPr>
                        <w:t xml:space="preserve"> </w:t>
                      </w:r>
                    </w:p>
                    <w:p w:rsidR="00E66558" w:rsidRDefault="009D71E8" w14:paraId="2A7D54B5" w14:textId="77777777">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E66558" w:rsidRDefault="00E66558" w14:paraId="2A7D54B6" w14:textId="77777777">
                      <w:pPr>
                        <w:keepNext/>
                        <w:spacing w:before="120" w:after="120"/>
                        <w:outlineLvl w:val="1"/>
                        <w:rPr>
                          <w:bCs/>
                          <w:i/>
                          <w:iCs/>
                          <w:sz w:val="28"/>
                          <w:szCs w:val="28"/>
                        </w:rPr>
                      </w:pPr>
                    </w:p>
                  </w:txbxContent>
                </v:textbox>
                <w10:wrap type="square" anchorx="margin" anchory="margin"/>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F7084">
        <w:t xml:space="preserve"> – Pearson Primary School</w:t>
      </w:r>
    </w:p>
    <w:p w14:paraId="2A7D54B2" w14:textId="78C9EF5E"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FE43072" w:rsidR="00E66558" w:rsidRDefault="005E4BFF">
            <w:pPr>
              <w:pStyle w:val="TableRow"/>
            </w:pPr>
            <w:r>
              <w:t>Pearson Primary</w:t>
            </w:r>
            <w:r w:rsidR="5C486F2D">
              <w:t xml:space="preserve"> School</w:t>
            </w:r>
          </w:p>
        </w:tc>
      </w:tr>
      <w:tr w:rsidR="00E66558" w14:paraId="2A7D54BD"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C3613AA" w:rsidR="00E66558" w:rsidRDefault="00C65411">
            <w:pPr>
              <w:pStyle w:val="TableRow"/>
            </w:pPr>
            <w:r>
              <w:t>208</w:t>
            </w:r>
          </w:p>
        </w:tc>
      </w:tr>
      <w:tr w:rsidR="00E66558" w14:paraId="2A7D54C0"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05E3C19" w:rsidR="00E66558" w:rsidRDefault="00F545AB">
            <w:pPr>
              <w:pStyle w:val="TableRow"/>
            </w:pPr>
            <w:r>
              <w:t>38.46%</w:t>
            </w:r>
          </w:p>
        </w:tc>
      </w:tr>
      <w:tr w:rsidR="00E66558" w14:paraId="2A7D54C3"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2032C969" w:rsidR="00E66558" w:rsidRDefault="009D71E8">
            <w:pPr>
              <w:pStyle w:val="TableRow"/>
            </w:pPr>
            <w:r>
              <w:rPr>
                <w:szCs w:val="22"/>
              </w:rPr>
              <w:t xml:space="preserve">Academic year/years that our current pupil premium strategy plan covers </w:t>
            </w:r>
            <w:r>
              <w:rPr>
                <w:b/>
                <w:bCs/>
                <w:szCs w:val="22"/>
              </w:rPr>
              <w:t>(</w:t>
            </w:r>
            <w:r w:rsidR="00E16197">
              <w:rPr>
                <w:b/>
                <w:bCs/>
                <w:szCs w:val="22"/>
              </w:rPr>
              <w:t>3-year</w:t>
            </w:r>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DAE4890" w:rsidR="00E66558" w:rsidRDefault="00165259">
            <w:pPr>
              <w:pStyle w:val="TableRow"/>
            </w:pPr>
            <w:r>
              <w:t>2021/</w:t>
            </w:r>
            <w:r w:rsidR="00F84D41">
              <w:t>202</w:t>
            </w:r>
            <w:r>
              <w:t>2</w:t>
            </w:r>
            <w:r w:rsidR="009653D2">
              <w:t xml:space="preserve"> to 2024/2025</w:t>
            </w:r>
          </w:p>
        </w:tc>
      </w:tr>
      <w:tr w:rsidR="00E66558" w14:paraId="2A7D54C6"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D1648E7" w:rsidR="00E66558" w:rsidRDefault="009D2334">
            <w:pPr>
              <w:pStyle w:val="TableRow"/>
            </w:pPr>
            <w:r>
              <w:t>December 2021</w:t>
            </w:r>
          </w:p>
        </w:tc>
      </w:tr>
      <w:tr w:rsidR="00E66558" w14:paraId="2A7D54C9"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BFA8C16" w:rsidR="00E66558" w:rsidRDefault="00AD5E94">
            <w:pPr>
              <w:pStyle w:val="TableRow"/>
            </w:pPr>
            <w:r>
              <w:t>July 2022</w:t>
            </w:r>
          </w:p>
        </w:tc>
      </w:tr>
      <w:tr w:rsidR="00E66558" w14:paraId="2A7D54CC"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1743368" w:rsidR="00E66558" w:rsidRDefault="00AD5E94">
            <w:pPr>
              <w:pStyle w:val="TableRow"/>
            </w:pPr>
            <w:r>
              <w:t>Louise Clarkson</w:t>
            </w:r>
            <w:r w:rsidR="00FA20C7">
              <w:t>, Headteacher</w:t>
            </w:r>
          </w:p>
        </w:tc>
      </w:tr>
      <w:tr w:rsidR="00E66558" w14:paraId="2A7D54CF"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B9DB4DC" w:rsidR="00E66558" w:rsidRDefault="00E21430">
            <w:pPr>
              <w:pStyle w:val="TableRow"/>
            </w:pPr>
            <w:r>
              <w:t>Sam Furbank</w:t>
            </w:r>
          </w:p>
        </w:tc>
      </w:tr>
      <w:tr w:rsidR="00E66558" w14:paraId="2A7D54D2" w14:textId="77777777" w:rsidTr="03BE4E6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10AD400" w:rsidR="00E66558" w:rsidRDefault="00E21430">
            <w:pPr>
              <w:pStyle w:val="TableRow"/>
            </w:pPr>
            <w:r>
              <w:t xml:space="preserve">Chris Huscroft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0485" w:type="dxa"/>
        <w:tblCellMar>
          <w:left w:w="10" w:type="dxa"/>
          <w:right w:w="10" w:type="dxa"/>
        </w:tblCellMar>
        <w:tblLook w:val="04A0" w:firstRow="1" w:lastRow="0" w:firstColumn="1" w:lastColumn="0" w:noHBand="0" w:noVBand="1"/>
      </w:tblPr>
      <w:tblGrid>
        <w:gridCol w:w="7225"/>
        <w:gridCol w:w="3260"/>
      </w:tblGrid>
      <w:tr w:rsidR="00E66558" w14:paraId="2A7D54D6" w14:textId="77777777" w:rsidTr="00656672">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656672">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F8E3C03" w:rsidR="00E66558" w:rsidRDefault="009D71E8">
            <w:pPr>
              <w:pStyle w:val="TableRow"/>
            </w:pPr>
            <w:r>
              <w:t>£</w:t>
            </w:r>
            <w:r w:rsidR="00F03CA3">
              <w:t>112,290</w:t>
            </w:r>
          </w:p>
        </w:tc>
      </w:tr>
      <w:tr w:rsidR="00E66558" w14:paraId="2A7D54DC" w14:textId="77777777" w:rsidTr="00656672">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5E91F44" w:rsidR="00E66558" w:rsidRDefault="009D71E8">
            <w:pPr>
              <w:pStyle w:val="TableRow"/>
            </w:pPr>
            <w:r>
              <w:t>£</w:t>
            </w:r>
            <w:r w:rsidR="000B05CD">
              <w:t>11,890</w:t>
            </w:r>
          </w:p>
        </w:tc>
      </w:tr>
      <w:tr w:rsidR="00E66558" w14:paraId="2A7D54DF" w14:textId="77777777" w:rsidTr="00656672">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B615736" w:rsidR="00E66558" w:rsidRDefault="009D71E8">
            <w:pPr>
              <w:pStyle w:val="TableRow"/>
            </w:pPr>
            <w:r>
              <w:t>£</w:t>
            </w:r>
            <w:r w:rsidR="000B05CD">
              <w:t>0</w:t>
            </w:r>
          </w:p>
        </w:tc>
      </w:tr>
      <w:tr w:rsidR="00E66558" w14:paraId="2A7D54E3" w14:textId="77777777" w:rsidTr="00656672">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7E98B0" w:rsidR="00E66558" w:rsidRDefault="009D71E8">
            <w:pPr>
              <w:pStyle w:val="TableRow"/>
            </w:pPr>
            <w:r>
              <w:t>£</w:t>
            </w:r>
            <w:r w:rsidR="000B05CD">
              <w:t>124,180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343" w:type="dxa"/>
        <w:tblCellMar>
          <w:left w:w="10" w:type="dxa"/>
          <w:right w:w="10" w:type="dxa"/>
        </w:tblCellMar>
        <w:tblLook w:val="04A0" w:firstRow="1" w:lastRow="0" w:firstColumn="1" w:lastColumn="0" w:noHBand="0" w:noVBand="1"/>
      </w:tblPr>
      <w:tblGrid>
        <w:gridCol w:w="10343"/>
      </w:tblGrid>
      <w:tr w:rsidR="00E66558" w14:paraId="2A7D54EA" w14:textId="77777777" w:rsidTr="00656672">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71B6A" w14:textId="77777777" w:rsidR="0052114C" w:rsidRPr="00E27862" w:rsidRDefault="0052114C" w:rsidP="0052114C">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14D3940B" w14:textId="77777777" w:rsidR="0052114C" w:rsidRPr="00E27862" w:rsidRDefault="0052114C" w:rsidP="0052114C">
            <w:pPr>
              <w:spacing w:before="120"/>
              <w:rPr>
                <w:rFonts w:cs="Arial"/>
                <w:iCs/>
                <w:color w:val="auto"/>
              </w:rPr>
            </w:pPr>
            <w:r w:rsidRPr="00E27862">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13E31801" w14:textId="77777777" w:rsidR="0052114C" w:rsidRPr="00E27862" w:rsidRDefault="0052114C" w:rsidP="0052114C">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7E14129F" w14:textId="77777777" w:rsidR="0017207F" w:rsidRPr="00E27862" w:rsidRDefault="0017207F" w:rsidP="0017207F">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31B6A8D" w14:textId="77777777" w:rsidR="0017207F" w:rsidRPr="00E27862" w:rsidRDefault="0017207F" w:rsidP="0017207F">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7C24B68C" w14:textId="77777777" w:rsidR="003532AF" w:rsidRPr="003532AF" w:rsidRDefault="0017207F" w:rsidP="0017207F">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77C02CF" w:rsidR="00E66558" w:rsidRPr="003532AF" w:rsidRDefault="0017207F" w:rsidP="0017207F">
            <w:pPr>
              <w:numPr>
                <w:ilvl w:val="0"/>
                <w:numId w:val="14"/>
              </w:numPr>
              <w:suppressAutoHyphens w:val="0"/>
              <w:autoSpaceDN/>
              <w:contextualSpacing/>
              <w:rPr>
                <w:rFonts w:cs="Arial"/>
                <w:iCs/>
                <w:color w:val="auto"/>
                <w:lang w:val="en-US"/>
              </w:rPr>
            </w:pPr>
            <w:r w:rsidRPr="003532AF">
              <w:rPr>
                <w:rFonts w:cs="Arial"/>
                <w:color w:val="auto"/>
              </w:rPr>
              <w:t>adopt a whole school approach in which all staff take responsibility for disadvantaged pupils’ outcomes and raise expectations of what they can achieve</w:t>
            </w:r>
            <w:r w:rsidR="003532AF">
              <w:rPr>
                <w:rFonts w:cs="Arial"/>
                <w:color w:val="auto"/>
              </w:rPr>
              <w: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34577E" w14:textId="5F827E3E" w:rsidR="008F4326" w:rsidRDefault="009A5326" w:rsidP="009A5326">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attendance data </w:t>
            </w:r>
            <w:r w:rsidR="00DD2A74">
              <w:rPr>
                <w:rFonts w:cs="Arial"/>
                <w:iCs/>
                <w:color w:val="auto"/>
                <w:lang w:val="en-US"/>
              </w:rPr>
              <w:t xml:space="preserve">over the last three years indicates that the pupil premium has significantly improved attendance for </w:t>
            </w:r>
            <w:r w:rsidR="281460F1" w:rsidRPr="03BE4E61">
              <w:rPr>
                <w:rFonts w:cs="Arial"/>
                <w:color w:val="auto"/>
                <w:lang w:val="en-US"/>
              </w:rPr>
              <w:t>eligible</w:t>
            </w:r>
            <w:r w:rsidR="00DD2A74">
              <w:rPr>
                <w:rFonts w:cs="Arial"/>
                <w:iCs/>
                <w:color w:val="auto"/>
                <w:lang w:val="en-US"/>
              </w:rPr>
              <w:t xml:space="preserve"> pupils</w:t>
            </w:r>
            <w:r w:rsidR="006101CA">
              <w:rPr>
                <w:rFonts w:cs="Arial"/>
                <w:iCs/>
                <w:color w:val="auto"/>
                <w:lang w:val="en-US"/>
              </w:rPr>
              <w:t xml:space="preserve">, for example, from September 2021 to date, disadvantaged pupils </w:t>
            </w:r>
            <w:r w:rsidR="008F4326">
              <w:rPr>
                <w:rFonts w:cs="Arial"/>
                <w:iCs/>
                <w:color w:val="auto"/>
                <w:lang w:val="en-US"/>
              </w:rPr>
              <w:t>have an attendance of 95.6% compared to 95.1% for non-disadvantaged pupils.</w:t>
            </w:r>
          </w:p>
          <w:p w14:paraId="2A7D54F1" w14:textId="19EE6C89" w:rsidR="00E66558" w:rsidRPr="003532AF" w:rsidRDefault="003D167D" w:rsidP="009A5326">
            <w:pPr>
              <w:pStyle w:val="TableRowCentered"/>
              <w:jc w:val="left"/>
            </w:pPr>
            <w:r>
              <w:rPr>
                <w:rFonts w:cs="Arial"/>
                <w:iCs/>
                <w:color w:val="auto"/>
                <w:lang w:val="en-US"/>
              </w:rPr>
              <w:t xml:space="preserve">The number of disadvantaged pupils that are persistently absent has remained stubbornly stable over the last three years. </w:t>
            </w:r>
            <w:r w:rsidR="009A5326" w:rsidRPr="00E27862">
              <w:rPr>
                <w:rFonts w:cs="Arial"/>
                <w:iCs/>
                <w:color w:val="auto"/>
                <w:lang w:val="en-US"/>
              </w:rPr>
              <w:t>Our assessments and observations indicate that absenteeism is negatively impacting disadvantaged pupils’ progress.</w:t>
            </w:r>
          </w:p>
        </w:tc>
      </w:tr>
      <w:tr w:rsidR="00E66558" w14:paraId="2A7D54F5" w14:textId="77777777" w:rsidTr="03BE4E61">
        <w:trPr>
          <w:trHeight w:val="1740"/>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32CFB629" w:rsidR="00E66558" w:rsidRDefault="00772F19" w:rsidP="00A5157E">
            <w:pPr>
              <w:suppressAutoHyphens w:val="0"/>
              <w:autoSpaceDN/>
              <w:spacing w:before="60" w:line="240" w:lineRule="auto"/>
              <w:ind w:left="57" w:right="57"/>
              <w:rPr>
                <w:sz w:val="22"/>
                <w:szCs w:val="22"/>
              </w:rPr>
            </w:pPr>
            <w:r w:rsidRPr="00E27862">
              <w:rPr>
                <w:rFonts w:cs="Arial"/>
                <w:iCs/>
                <w:color w:val="auto"/>
                <w:lang w:val="en-US"/>
              </w:rPr>
              <w:t>Our</w:t>
            </w:r>
            <w:r>
              <w:rPr>
                <w:rFonts w:cs="Arial"/>
                <w:iCs/>
                <w:color w:val="auto"/>
                <w:lang w:val="en-US"/>
              </w:rPr>
              <w:t xml:space="preserve"> </w:t>
            </w:r>
            <w:r w:rsidRPr="00E27862">
              <w:rPr>
                <w:rFonts w:cs="Arial"/>
                <w:iCs/>
                <w:color w:val="auto"/>
                <w:lang w:val="en-US"/>
              </w:rPr>
              <w:t>observations and discussions with pupils</w:t>
            </w:r>
            <w:r w:rsidR="00306A51">
              <w:rPr>
                <w:rFonts w:cs="Arial"/>
                <w:iCs/>
                <w:color w:val="auto"/>
                <w:lang w:val="en-US"/>
              </w:rPr>
              <w:t xml:space="preserve">, </w:t>
            </w:r>
            <w:r w:rsidRPr="00E27862">
              <w:rPr>
                <w:rFonts w:cs="Arial"/>
                <w:iCs/>
                <w:color w:val="auto"/>
                <w:lang w:val="en-US"/>
              </w:rPr>
              <w:t xml:space="preserve">families </w:t>
            </w:r>
            <w:r w:rsidR="00306A51">
              <w:rPr>
                <w:rFonts w:cs="Arial"/>
                <w:iCs/>
                <w:color w:val="auto"/>
                <w:lang w:val="en-US"/>
              </w:rPr>
              <w:t xml:space="preserve">and staff </w:t>
            </w:r>
            <w:r w:rsidRPr="00E27862">
              <w:rPr>
                <w:rFonts w:cs="Arial"/>
                <w:iCs/>
                <w:color w:val="auto"/>
                <w:lang w:val="en-US"/>
              </w:rPr>
              <w:t xml:space="preserve">have identified </w:t>
            </w:r>
            <w:r w:rsidR="008553FE">
              <w:rPr>
                <w:rFonts w:cs="Arial"/>
                <w:iCs/>
                <w:color w:val="auto"/>
                <w:lang w:val="en-US"/>
              </w:rPr>
              <w:t xml:space="preserve">that children’s development of academic learning </w:t>
            </w:r>
            <w:r w:rsidR="001D1750">
              <w:rPr>
                <w:rFonts w:cs="Arial"/>
                <w:iCs/>
                <w:color w:val="auto"/>
                <w:lang w:val="en-US"/>
              </w:rPr>
              <w:t>behaviours (stamina, independence and resilience)</w:t>
            </w:r>
            <w:r w:rsidR="008553FE">
              <w:rPr>
                <w:rFonts w:cs="Arial"/>
                <w:iCs/>
                <w:color w:val="auto"/>
                <w:lang w:val="en-US"/>
              </w:rPr>
              <w:t xml:space="preserve"> ha</w:t>
            </w:r>
            <w:r w:rsidR="001D1750">
              <w:rPr>
                <w:rFonts w:cs="Arial"/>
                <w:iCs/>
                <w:color w:val="auto"/>
                <w:lang w:val="en-US"/>
              </w:rPr>
              <w:t>ve</w:t>
            </w:r>
            <w:r w:rsidR="008553FE">
              <w:rPr>
                <w:rFonts w:cs="Arial"/>
                <w:iCs/>
                <w:color w:val="auto"/>
                <w:lang w:val="en-US"/>
              </w:rPr>
              <w:t xml:space="preserve"> been adversely affected by school partial closures to a greater e</w:t>
            </w:r>
            <w:r w:rsidR="001D1750">
              <w:rPr>
                <w:rFonts w:cs="Arial"/>
                <w:iCs/>
                <w:color w:val="auto"/>
                <w:lang w:val="en-US"/>
              </w:rPr>
              <w:t xml:space="preserve">xtent than their peers. </w:t>
            </w:r>
            <w:r w:rsidRPr="00E27862">
              <w:rPr>
                <w:rFonts w:cs="Arial"/>
                <w:iCs/>
                <w:color w:val="auto"/>
                <w:lang w:val="en-US"/>
              </w:rPr>
              <w:t xml:space="preserve">These challenges </w:t>
            </w:r>
            <w:r w:rsidR="00A5157E">
              <w:rPr>
                <w:rFonts w:cs="Arial"/>
                <w:iCs/>
                <w:color w:val="auto"/>
                <w:lang w:val="en-US"/>
              </w:rPr>
              <w:t>are affecting children’s ability to work successfully at their challenge point, and consequently affecting</w:t>
            </w:r>
            <w:r w:rsidRPr="00E27862">
              <w:rPr>
                <w:rFonts w:cs="Arial"/>
                <w:iCs/>
                <w:color w:val="auto"/>
                <w:lang w:val="en-US"/>
              </w:rPr>
              <w:t xml:space="preserve"> their attainment.</w:t>
            </w:r>
          </w:p>
        </w:tc>
      </w:tr>
      <w:tr w:rsidR="00E66558" w14:paraId="2A7D54F8"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86A4761" w:rsidR="00E66558" w:rsidRDefault="00246C1C">
            <w:pPr>
              <w:pStyle w:val="TableRowCentered"/>
              <w:jc w:val="left"/>
              <w:rPr>
                <w:rFonts w:cs="Arial"/>
                <w:color w:val="auto"/>
                <w:lang w:val="en-US"/>
              </w:rPr>
            </w:pPr>
            <w:r>
              <w:rPr>
                <w:rFonts w:cs="Arial"/>
                <w:iCs/>
                <w:color w:val="auto"/>
                <w:lang w:val="en-US"/>
              </w:rPr>
              <w:t xml:space="preserve">Children’s </w:t>
            </w:r>
            <w:r w:rsidR="4EC0C9D7" w:rsidRPr="03BE4E61">
              <w:rPr>
                <w:rFonts w:cs="Arial"/>
                <w:color w:val="auto"/>
                <w:lang w:val="en-US"/>
              </w:rPr>
              <w:t>world view is</w:t>
            </w:r>
            <w:r>
              <w:rPr>
                <w:rFonts w:cs="Arial"/>
                <w:iCs/>
                <w:color w:val="auto"/>
                <w:lang w:val="en-US"/>
              </w:rPr>
              <w:t xml:space="preserve"> narrowed </w:t>
            </w:r>
            <w:r w:rsidR="00792273">
              <w:rPr>
                <w:rFonts w:cs="Arial"/>
                <w:iCs/>
                <w:color w:val="auto"/>
                <w:lang w:val="en-US"/>
              </w:rPr>
              <w:t>due to a lack of</w:t>
            </w:r>
            <w:r w:rsidR="00334C54">
              <w:rPr>
                <w:rFonts w:cs="Arial"/>
                <w:iCs/>
                <w:color w:val="auto"/>
                <w:lang w:val="en-US"/>
              </w:rPr>
              <w:t xml:space="preserve"> </w:t>
            </w:r>
            <w:r>
              <w:rPr>
                <w:rFonts w:cs="Arial"/>
                <w:iCs/>
                <w:color w:val="auto"/>
                <w:lang w:val="en-US"/>
              </w:rPr>
              <w:t xml:space="preserve">wider experiences and </w:t>
            </w:r>
            <w:r w:rsidR="001D1750" w:rsidRPr="00E27862">
              <w:rPr>
                <w:rFonts w:cs="Arial"/>
                <w:iCs/>
                <w:color w:val="auto"/>
                <w:lang w:val="en-US"/>
              </w:rPr>
              <w:t>enrichment opportunities</w:t>
            </w:r>
            <w:r w:rsidR="00792273">
              <w:rPr>
                <w:rFonts w:cs="Arial"/>
                <w:iCs/>
                <w:color w:val="auto"/>
                <w:lang w:val="en-US"/>
              </w:rPr>
              <w:t xml:space="preserve"> </w:t>
            </w:r>
            <w:r w:rsidR="38D891E9" w:rsidRPr="03BE4E61">
              <w:rPr>
                <w:rFonts w:cs="Arial"/>
                <w:color w:val="auto"/>
                <w:lang w:val="en-US"/>
              </w:rPr>
              <w:t>on entry to school and in their personal li</w:t>
            </w:r>
            <w:r w:rsidR="00117A5B">
              <w:rPr>
                <w:rFonts w:cs="Arial"/>
                <w:color w:val="auto"/>
                <w:lang w:val="en-US"/>
              </w:rPr>
              <w:t>v</w:t>
            </w:r>
            <w:r w:rsidR="38D891E9" w:rsidRPr="03BE4E61">
              <w:rPr>
                <w:rFonts w:cs="Arial"/>
                <w:color w:val="auto"/>
                <w:lang w:val="en-US"/>
              </w:rPr>
              <w:t>es</w:t>
            </w:r>
            <w:r w:rsidR="328F4189" w:rsidRPr="03BE4E61">
              <w:rPr>
                <w:rFonts w:cs="Arial"/>
                <w:color w:val="auto"/>
                <w:lang w:val="en-US"/>
              </w:rPr>
              <w:t>.</w:t>
            </w:r>
            <w:r>
              <w:rPr>
                <w:rFonts w:cs="Arial"/>
                <w:iCs/>
                <w:color w:val="auto"/>
                <w:lang w:val="en-US"/>
              </w:rPr>
              <w:t xml:space="preserve"> </w:t>
            </w:r>
            <w:r w:rsidR="006040DE">
              <w:rPr>
                <w:rFonts w:cs="Arial"/>
                <w:iCs/>
                <w:color w:val="auto"/>
                <w:lang w:val="en-US"/>
              </w:rPr>
              <w:t xml:space="preserve">Children have </w:t>
            </w:r>
            <w:r w:rsidR="00FB3486">
              <w:rPr>
                <w:rFonts w:cs="Arial"/>
                <w:iCs/>
                <w:color w:val="auto"/>
                <w:lang w:val="en-US"/>
              </w:rPr>
              <w:t xml:space="preserve">suffered </w:t>
            </w:r>
            <w:r w:rsidR="38F5D7ED" w:rsidRPr="03BE4E61">
              <w:rPr>
                <w:rFonts w:cs="Arial"/>
                <w:color w:val="auto"/>
                <w:lang w:val="en-US"/>
              </w:rPr>
              <w:t>further</w:t>
            </w:r>
            <w:r w:rsidR="11E6AF25" w:rsidRPr="03BE4E61">
              <w:rPr>
                <w:rFonts w:cs="Arial"/>
                <w:color w:val="auto"/>
                <w:lang w:val="en-US"/>
              </w:rPr>
              <w:t xml:space="preserve"> </w:t>
            </w:r>
            <w:r w:rsidR="00FB3486">
              <w:rPr>
                <w:rFonts w:cs="Arial"/>
                <w:iCs/>
                <w:color w:val="auto"/>
                <w:lang w:val="en-US"/>
              </w:rPr>
              <w:t>from limited social interactions and a smaller social network during the</w:t>
            </w:r>
            <w:r>
              <w:rPr>
                <w:rFonts w:cs="Arial"/>
                <w:iCs/>
                <w:color w:val="auto"/>
                <w:lang w:val="en-US"/>
              </w:rPr>
              <w:t xml:space="preserve"> global pandemic</w:t>
            </w:r>
            <w:r w:rsidR="5D501110" w:rsidRPr="03BE4E61">
              <w:rPr>
                <w:rFonts w:cs="Arial"/>
                <w:color w:val="auto"/>
                <w:lang w:val="en-US"/>
              </w:rPr>
              <w:t>, at times this has significantly reduced their opportunities to hear or speak in English</w:t>
            </w:r>
            <w:r>
              <w:rPr>
                <w:rFonts w:cs="Arial"/>
                <w:iCs/>
                <w:color w:val="auto"/>
                <w:lang w:val="en-US"/>
              </w:rPr>
              <w:t xml:space="preserve">. </w:t>
            </w:r>
          </w:p>
        </w:tc>
      </w:tr>
      <w:tr w:rsidR="00E66558" w14:paraId="2A7D54FB"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5E199938" w:rsidR="00E66558" w:rsidRDefault="000C6237">
            <w:pPr>
              <w:pStyle w:val="TableRowCentered"/>
              <w:jc w:val="left"/>
              <w:rPr>
                <w:iCs/>
                <w:sz w:val="22"/>
              </w:rPr>
            </w:pPr>
            <w:r w:rsidRPr="00E27862">
              <w:rPr>
                <w:rFonts w:cs="Arial"/>
                <w:iCs/>
                <w:color w:val="auto"/>
                <w:lang w:val="en-US"/>
              </w:rPr>
              <w:t xml:space="preserve">Assessments, observations, and discussions with pupils indicate underdeveloped oral language skills and vocabulary gaps among many disadvantaged pupils. These are evident from </w:t>
            </w:r>
            <w:r w:rsidR="00A3288E">
              <w:rPr>
                <w:rFonts w:cs="Arial"/>
                <w:iCs/>
                <w:color w:val="auto"/>
                <w:lang w:val="en-US"/>
              </w:rPr>
              <w:t>Foundation</w:t>
            </w:r>
            <w:r w:rsidRPr="00E27862">
              <w:rPr>
                <w:rFonts w:cs="Arial"/>
                <w:iCs/>
                <w:color w:val="auto"/>
                <w:lang w:val="en-US"/>
              </w:rPr>
              <w:t xml:space="preserve"> through to KS2 and in general, are more prevalent among our disadvantaged pupils than their peers.</w:t>
            </w:r>
          </w:p>
        </w:tc>
      </w:tr>
      <w:tr w:rsidR="00E66558" w14:paraId="2A7D54FE"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43F794B1" w:rsidR="00E66558" w:rsidRDefault="007E6936">
            <w:pPr>
              <w:pStyle w:val="TableRowCentered"/>
              <w:jc w:val="left"/>
              <w:rPr>
                <w:iCs/>
                <w:sz w:val="22"/>
              </w:rPr>
            </w:pPr>
            <w:r w:rsidRPr="00E27862">
              <w:rPr>
                <w:color w:val="auto"/>
                <w:lang w:val="en-US"/>
              </w:rPr>
              <w:t>Assessments, observations, and discussions with pupils suggest disadvantaged pupils generally have greater difficulties with phonics than their peers. This negatively impacts their development as readers.</w:t>
            </w:r>
            <w:r>
              <w:rPr>
                <w:color w:val="auto"/>
                <w:lang w:val="en-US"/>
              </w:rPr>
              <w:t xml:space="preserve"> In 2019, disadvantaged pupils </w:t>
            </w:r>
            <w:r w:rsidR="000A0E61">
              <w:rPr>
                <w:color w:val="auto"/>
                <w:lang w:val="en-US"/>
              </w:rPr>
              <w:t xml:space="preserve">had a 15% gap </w:t>
            </w:r>
            <w:r w:rsidR="00582D34">
              <w:rPr>
                <w:color w:val="auto"/>
                <w:lang w:val="en-US"/>
              </w:rPr>
              <w:t xml:space="preserve">in the PSC </w:t>
            </w:r>
            <w:r w:rsidR="000A0E61">
              <w:rPr>
                <w:color w:val="auto"/>
                <w:lang w:val="en-US"/>
              </w:rPr>
              <w:t>compared to non-disadvantaged. In 2018, this gap was 3%, so is variable.</w:t>
            </w:r>
          </w:p>
        </w:tc>
      </w:tr>
      <w:tr w:rsidR="00F61F11" w14:paraId="17E55503"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7ADFC" w14:textId="53FB1E7E" w:rsidR="00F61F11" w:rsidRDefault="00F61F11">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A9290" w14:textId="6CDF95EF" w:rsidR="00F61F11" w:rsidRPr="00E27862" w:rsidRDefault="00E146B9">
            <w:pPr>
              <w:pStyle w:val="TableRowCentered"/>
              <w:jc w:val="left"/>
              <w:rPr>
                <w:color w:val="auto"/>
                <w:lang w:val="en-US"/>
              </w:rPr>
            </w:pPr>
            <w:r>
              <w:rPr>
                <w:color w:val="auto"/>
                <w:lang w:val="en-US"/>
              </w:rPr>
              <w:t xml:space="preserve">Internal assessments indicate that attainment </w:t>
            </w:r>
            <w:r w:rsidR="00974842">
              <w:rPr>
                <w:color w:val="auto"/>
                <w:lang w:val="en-US"/>
              </w:rPr>
              <w:t xml:space="preserve">of age-related </w:t>
            </w:r>
            <w:r w:rsidR="00385AC5">
              <w:rPr>
                <w:color w:val="auto"/>
                <w:lang w:val="en-US"/>
              </w:rPr>
              <w:t xml:space="preserve">standards </w:t>
            </w:r>
            <w:r>
              <w:rPr>
                <w:color w:val="auto"/>
                <w:lang w:val="en-US"/>
              </w:rPr>
              <w:t xml:space="preserve">in </w:t>
            </w:r>
            <w:r w:rsidR="00237CE4">
              <w:rPr>
                <w:color w:val="auto"/>
                <w:lang w:val="en-US"/>
              </w:rPr>
              <w:t>Reading</w:t>
            </w:r>
            <w:r>
              <w:rPr>
                <w:color w:val="auto"/>
                <w:lang w:val="en-US"/>
              </w:rPr>
              <w:t xml:space="preserve"> </w:t>
            </w:r>
            <w:r w:rsidR="009E4B5B">
              <w:rPr>
                <w:color w:val="auto"/>
                <w:lang w:val="en-US"/>
              </w:rPr>
              <w:t xml:space="preserve">among disadvantaged pupils is below that of non-disadvantaged </w:t>
            </w:r>
            <w:r w:rsidR="00A247D1">
              <w:rPr>
                <w:color w:val="auto"/>
                <w:lang w:val="en-US"/>
              </w:rPr>
              <w:t>pupils</w:t>
            </w:r>
            <w:r w:rsidR="1FC2F4AD" w:rsidRPr="03BE4E61">
              <w:rPr>
                <w:color w:val="auto"/>
                <w:lang w:val="en-US"/>
              </w:rPr>
              <w:t xml:space="preserve"> by the end of KS2</w:t>
            </w:r>
            <w:r w:rsidR="5DE7ABC3" w:rsidRPr="03BE4E61">
              <w:rPr>
                <w:color w:val="auto"/>
                <w:lang w:val="en-US"/>
              </w:rPr>
              <w:t>.</w:t>
            </w:r>
            <w:r w:rsidR="00CA51E2">
              <w:rPr>
                <w:color w:val="auto"/>
                <w:lang w:val="en-US"/>
              </w:rPr>
              <w:t xml:space="preserve"> </w:t>
            </w:r>
            <w:r w:rsidR="00237CE4">
              <w:rPr>
                <w:color w:val="auto"/>
                <w:lang w:val="en-US"/>
              </w:rPr>
              <w:t>SATs data (2019) had a 19%</w:t>
            </w:r>
            <w:r w:rsidR="00B97FB7">
              <w:rPr>
                <w:color w:val="auto"/>
                <w:lang w:val="en-US"/>
              </w:rPr>
              <w:t xml:space="preserve"> gap in disadvantaged </w:t>
            </w:r>
            <w:r w:rsidR="007D7368">
              <w:rPr>
                <w:color w:val="auto"/>
                <w:lang w:val="en-US"/>
              </w:rPr>
              <w:t>achieving</w:t>
            </w:r>
            <w:r w:rsidR="00B97FB7">
              <w:rPr>
                <w:color w:val="auto"/>
                <w:lang w:val="en-US"/>
              </w:rPr>
              <w:t xml:space="preserve"> age-related or above</w:t>
            </w:r>
            <w:r w:rsidR="007D7368">
              <w:rPr>
                <w:color w:val="auto"/>
                <w:lang w:val="en-US"/>
              </w:rPr>
              <w:t xml:space="preserve"> compared to non-disadvantaged. </w:t>
            </w:r>
          </w:p>
        </w:tc>
      </w:tr>
      <w:tr w:rsidR="002A12DD" w14:paraId="61655430" w14:textId="77777777" w:rsidTr="03BE4E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E552C" w14:textId="075BA16A" w:rsidR="002A12DD" w:rsidRDefault="002A12DD">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643D6" w14:textId="5EC75908" w:rsidR="002A12DD" w:rsidRDefault="002A12DD">
            <w:pPr>
              <w:pStyle w:val="TableRowCentered"/>
              <w:jc w:val="left"/>
              <w:rPr>
                <w:color w:val="auto"/>
                <w:lang w:val="en-US"/>
              </w:rPr>
            </w:pPr>
            <w:r>
              <w:rPr>
                <w:color w:val="auto"/>
                <w:lang w:val="en-US"/>
              </w:rPr>
              <w:t xml:space="preserve">Internal assessments indicate that GD attainment in Writing among disadvantaged pupils is below that of non-disadvantaged pupils. Projections indicate a gap of between </w:t>
            </w:r>
            <w:r w:rsidR="006D1D88">
              <w:rPr>
                <w:color w:val="auto"/>
                <w:lang w:val="en-US"/>
              </w:rPr>
              <w:t>7</w:t>
            </w:r>
            <w:r>
              <w:rPr>
                <w:color w:val="auto"/>
                <w:lang w:val="en-US"/>
              </w:rPr>
              <w:t xml:space="preserve">% (2022) and </w:t>
            </w:r>
            <w:r w:rsidR="006D1D88">
              <w:rPr>
                <w:color w:val="auto"/>
                <w:lang w:val="en-US"/>
              </w:rPr>
              <w:t>6</w:t>
            </w:r>
            <w:r>
              <w:rPr>
                <w:color w:val="auto"/>
                <w:lang w:val="en-US"/>
              </w:rPr>
              <w:t xml:space="preserve">% (2023) for pupils attaining the highest standards in </w:t>
            </w:r>
            <w:r w:rsidR="006D1D88">
              <w:rPr>
                <w:color w:val="auto"/>
                <w:lang w:val="en-US"/>
              </w:rPr>
              <w:t>writing</w:t>
            </w:r>
            <w:r>
              <w:rPr>
                <w:color w:val="auto"/>
                <w:lang w:val="en-US"/>
              </w:rP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03"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2319B" w14:paraId="2A7D5506"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BA959EC" w:rsidR="00D2319B" w:rsidRDefault="00D2319B" w:rsidP="00D2319B">
            <w:pPr>
              <w:pStyle w:val="TableRow"/>
            </w:pPr>
            <w:r w:rsidRPr="00E27862">
              <w:rPr>
                <w:rFonts w:cs="Arial"/>
                <w:color w:val="auto"/>
              </w:rPr>
              <w:t>To achieve and sustain improved attendance for all pupils, particularly our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7C17" w14:textId="77777777" w:rsidR="00D2319B" w:rsidRPr="00E27862" w:rsidRDefault="00D2319B" w:rsidP="00D2319B">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2A7D5505" w14:textId="3F86CFAB" w:rsidR="00D2319B" w:rsidRPr="000675F3" w:rsidRDefault="00D2319B" w:rsidP="000675F3">
            <w:pPr>
              <w:pStyle w:val="ListParagraph"/>
              <w:numPr>
                <w:ilvl w:val="0"/>
                <w:numId w:val="15"/>
              </w:numPr>
              <w:suppressAutoHyphens w:val="0"/>
              <w:autoSpaceDN/>
              <w:spacing w:before="60" w:after="60" w:line="240" w:lineRule="auto"/>
              <w:ind w:right="57"/>
              <w:rPr>
                <w:rFonts w:cs="Arial"/>
                <w:color w:val="auto"/>
              </w:rPr>
            </w:pPr>
            <w:r w:rsidRPr="000675F3">
              <w:rPr>
                <w:rFonts w:cs="Arial"/>
                <w:color w:val="auto"/>
              </w:rPr>
              <w:t xml:space="preserve">the percentage of all pupils who are persistently absent being below </w:t>
            </w:r>
            <w:r w:rsidR="004A1648">
              <w:rPr>
                <w:rFonts w:cs="Arial"/>
                <w:color w:val="auto"/>
              </w:rPr>
              <w:t>8</w:t>
            </w:r>
            <w:r w:rsidRPr="000675F3">
              <w:rPr>
                <w:rFonts w:cs="Arial"/>
                <w:color w:val="auto"/>
              </w:rPr>
              <w:t xml:space="preserve">% and the figure among disadvantaged pupils being </w:t>
            </w:r>
            <w:r w:rsidR="00931998">
              <w:rPr>
                <w:rFonts w:cs="Arial"/>
                <w:color w:val="auto"/>
              </w:rPr>
              <w:t>reduced to be less than</w:t>
            </w:r>
            <w:r w:rsidRPr="000675F3">
              <w:rPr>
                <w:rFonts w:cs="Arial"/>
                <w:color w:val="auto"/>
              </w:rPr>
              <w:t xml:space="preserve"> </w:t>
            </w:r>
            <w:r w:rsidR="00263E78">
              <w:rPr>
                <w:rFonts w:cs="Arial"/>
                <w:color w:val="auto"/>
              </w:rPr>
              <w:t>national</w:t>
            </w:r>
          </w:p>
        </w:tc>
      </w:tr>
      <w:tr w:rsidR="00C77832" w14:paraId="2A7D5509"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17E29C1" w:rsidR="00C77832" w:rsidRDefault="00C77832" w:rsidP="00C77832">
            <w:pPr>
              <w:pStyle w:val="TableRow"/>
              <w:rPr>
                <w:sz w:val="22"/>
                <w:szCs w:val="22"/>
              </w:rPr>
            </w:pPr>
            <w:r w:rsidRPr="00E27862">
              <w:rPr>
                <w:rFonts w:cs="Arial"/>
                <w:color w:val="auto"/>
              </w:rPr>
              <w:t xml:space="preserve">To achieve and sustain improved </w:t>
            </w:r>
            <w:r>
              <w:rPr>
                <w:rFonts w:cs="Arial"/>
                <w:color w:val="auto"/>
              </w:rPr>
              <w:t>academic learning behaviours</w:t>
            </w:r>
            <w:r w:rsidRPr="00E27862">
              <w:rPr>
                <w:rFonts w:cs="Arial"/>
                <w:color w:val="auto"/>
              </w:rPr>
              <w:t xml:space="preserve"> for all pupils in our school, particularly our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6E05" w14:textId="22946E06" w:rsidR="00C77832" w:rsidRPr="00E27862" w:rsidRDefault="00C77832" w:rsidP="00C77832">
            <w:pPr>
              <w:suppressAutoHyphens w:val="0"/>
              <w:autoSpaceDN/>
              <w:spacing w:before="60" w:after="60" w:line="240" w:lineRule="auto"/>
              <w:ind w:left="34" w:right="57"/>
              <w:rPr>
                <w:rFonts w:cs="Arial"/>
                <w:color w:val="auto"/>
              </w:rPr>
            </w:pPr>
            <w:r w:rsidRPr="00E27862">
              <w:rPr>
                <w:rFonts w:cs="Arial"/>
                <w:color w:val="auto"/>
              </w:rPr>
              <w:t xml:space="preserve">Sustained high levels of </w:t>
            </w:r>
            <w:r w:rsidR="00A4679E">
              <w:rPr>
                <w:rFonts w:cs="Arial"/>
                <w:color w:val="auto"/>
              </w:rPr>
              <w:t>learning behaviours</w:t>
            </w:r>
            <w:r w:rsidRPr="00E27862">
              <w:rPr>
                <w:rFonts w:cs="Arial"/>
                <w:color w:val="auto"/>
              </w:rPr>
              <w:t xml:space="preserve"> from 202</w:t>
            </w:r>
            <w:r w:rsidR="00E12827">
              <w:rPr>
                <w:rFonts w:cs="Arial"/>
                <w:color w:val="auto"/>
              </w:rPr>
              <w:t>1</w:t>
            </w:r>
            <w:r w:rsidRPr="00E27862">
              <w:rPr>
                <w:rFonts w:cs="Arial"/>
                <w:color w:val="auto"/>
              </w:rPr>
              <w:t>/2</w:t>
            </w:r>
            <w:r w:rsidR="00E12827">
              <w:rPr>
                <w:rFonts w:cs="Arial"/>
                <w:color w:val="auto"/>
              </w:rPr>
              <w:t>2</w:t>
            </w:r>
            <w:r w:rsidRPr="00E27862">
              <w:rPr>
                <w:rFonts w:cs="Arial"/>
                <w:color w:val="auto"/>
              </w:rPr>
              <w:t xml:space="preserve"> demonstrated by:</w:t>
            </w:r>
          </w:p>
          <w:p w14:paraId="146BA65D" w14:textId="77777777" w:rsidR="00C77832" w:rsidRPr="00E27862" w:rsidRDefault="00C77832" w:rsidP="00C77832">
            <w:pPr>
              <w:pStyle w:val="ListParagraph"/>
              <w:numPr>
                <w:ilvl w:val="0"/>
                <w:numId w:val="16"/>
              </w:numPr>
              <w:suppressAutoHyphens w:val="0"/>
              <w:autoSpaceDN/>
              <w:spacing w:before="60" w:after="120" w:line="240" w:lineRule="auto"/>
              <w:ind w:right="57" w:hanging="357"/>
              <w:contextualSpacing w:val="0"/>
              <w:rPr>
                <w:rFonts w:cs="Arial"/>
                <w:color w:val="auto"/>
              </w:rPr>
            </w:pPr>
            <w:r w:rsidRPr="00E27862">
              <w:rPr>
                <w:rFonts w:cs="Arial"/>
                <w:color w:val="auto"/>
              </w:rPr>
              <w:lastRenderedPageBreak/>
              <w:t>qualitative data from student voice, student and parent surveys and teacher observations</w:t>
            </w:r>
          </w:p>
          <w:p w14:paraId="2A7D5508" w14:textId="3B429E49" w:rsidR="00C77832" w:rsidRPr="009C3B6C" w:rsidRDefault="00C77832" w:rsidP="009C3B6C">
            <w:pPr>
              <w:pStyle w:val="ListParagraph"/>
              <w:numPr>
                <w:ilvl w:val="0"/>
                <w:numId w:val="16"/>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w:t>
            </w:r>
            <w:r w:rsidR="00BF5C23">
              <w:rPr>
                <w:rFonts w:cs="Arial"/>
                <w:color w:val="auto"/>
              </w:rPr>
              <w:t xml:space="preserve">improvement in stamina, independence </w:t>
            </w:r>
            <w:r w:rsidR="00703F7E">
              <w:rPr>
                <w:rFonts w:cs="Arial"/>
                <w:color w:val="auto"/>
              </w:rPr>
              <w:t>and resilience</w:t>
            </w:r>
          </w:p>
        </w:tc>
      </w:tr>
      <w:tr w:rsidR="00E66558" w14:paraId="2A7D550C"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259A3D5" w:rsidR="00E66558" w:rsidRPr="00C31386" w:rsidRDefault="00652E87">
            <w:pPr>
              <w:pStyle w:val="TableRow"/>
            </w:pPr>
            <w:r w:rsidRPr="00C31386">
              <w:lastRenderedPageBreak/>
              <w:t xml:space="preserve">Improved enrichment </w:t>
            </w:r>
            <w:r w:rsidR="00736ED8">
              <w:t xml:space="preserve">and social </w:t>
            </w:r>
            <w:r w:rsidRPr="00C31386">
              <w:t>opportunities</w:t>
            </w:r>
            <w:r w:rsidR="00860CAD" w:rsidRPr="00C31386">
              <w:t xml:space="preserve"> for all pupils in our school, particularly our disadvantaged pupils.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54C9484" w:rsidR="00E66558" w:rsidRPr="00C31386" w:rsidRDefault="009C3B6C">
            <w:pPr>
              <w:pStyle w:val="TableRowCentered"/>
              <w:jc w:val="left"/>
              <w:rPr>
                <w:szCs w:val="24"/>
              </w:rPr>
            </w:pPr>
            <w:r>
              <w:rPr>
                <w:rFonts w:cs="Arial"/>
                <w:color w:val="auto"/>
              </w:rPr>
              <w:t>A</w:t>
            </w:r>
            <w:r w:rsidRPr="00652E87">
              <w:rPr>
                <w:rFonts w:cs="Arial"/>
                <w:color w:val="auto"/>
              </w:rPr>
              <w:t xml:space="preserve"> significant increase in participation in enrichment activities, particularly among disadvantaged pupils    </w:t>
            </w:r>
          </w:p>
        </w:tc>
      </w:tr>
      <w:tr w:rsidR="00656672" w14:paraId="2A7D550F"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C9682E1" w:rsidR="00656672" w:rsidRDefault="00656672" w:rsidP="00656672">
            <w:pPr>
              <w:pStyle w:val="TableRow"/>
              <w:rPr>
                <w:sz w:val="22"/>
                <w:szCs w:val="22"/>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527D371" w:rsidR="00656672" w:rsidRDefault="00656672" w:rsidP="00656672">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052DEA" w14:paraId="3166960E"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F79DC" w14:textId="1205A8CA" w:rsidR="00052DEA" w:rsidRPr="00E27862" w:rsidRDefault="00052DEA" w:rsidP="00052DEA">
            <w:pPr>
              <w:pStyle w:val="TableRow"/>
              <w:rPr>
                <w:rFonts w:cs="Arial"/>
                <w:color w:val="auto"/>
              </w:rPr>
            </w:pPr>
            <w:r w:rsidRPr="00E27862">
              <w:rPr>
                <w:rFonts w:cs="Arial"/>
                <w:color w:val="auto"/>
              </w:rPr>
              <w:t xml:space="preserve">Improved </w:t>
            </w:r>
            <w:r>
              <w:rPr>
                <w:rFonts w:cs="Arial"/>
                <w:color w:val="auto"/>
              </w:rPr>
              <w:t>phonics</w:t>
            </w:r>
            <w:r w:rsidRPr="00E27862">
              <w:rPr>
                <w:rFonts w:cs="Arial"/>
                <w:color w:val="auto"/>
              </w:rPr>
              <w:t xml:space="preserve"> attainment among disadvantaged pupils.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C82F" w14:textId="25DB4EFF" w:rsidR="00052DEA" w:rsidRPr="00E27862" w:rsidRDefault="00052DEA" w:rsidP="00052DEA">
            <w:pPr>
              <w:pStyle w:val="TableRowCentered"/>
              <w:jc w:val="left"/>
              <w:rPr>
                <w:rFonts w:cs="Arial"/>
                <w:color w:val="auto"/>
              </w:rPr>
            </w:pPr>
            <w:r>
              <w:rPr>
                <w:rFonts w:cs="Arial"/>
                <w:color w:val="auto"/>
                <w:lang w:eastAsia="en-US"/>
              </w:rPr>
              <w:t>PSC</w:t>
            </w:r>
            <w:r w:rsidRPr="00E27862">
              <w:rPr>
                <w:rFonts w:cs="Arial"/>
                <w:color w:val="auto"/>
                <w:lang w:eastAsia="en-US"/>
              </w:rPr>
              <w:t xml:space="preserve"> outcomes in 2024/25 show that more than </w:t>
            </w:r>
            <w:r w:rsidR="00FE251E">
              <w:rPr>
                <w:rFonts w:cs="Arial"/>
                <w:color w:val="auto"/>
                <w:lang w:eastAsia="en-US"/>
              </w:rPr>
              <w:t>94</w:t>
            </w:r>
            <w:r w:rsidRPr="00E27862">
              <w:rPr>
                <w:rFonts w:cs="Arial"/>
                <w:color w:val="auto"/>
                <w:lang w:eastAsia="en-US"/>
              </w:rPr>
              <w:t>% of disadvantaged pupils met the expected standard.</w:t>
            </w:r>
          </w:p>
        </w:tc>
      </w:tr>
      <w:tr w:rsidR="00052DEA" w14:paraId="1A90243A"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04E9" w14:textId="29E16514" w:rsidR="00052DEA" w:rsidRPr="00E27862" w:rsidRDefault="00052DEA" w:rsidP="00052DEA">
            <w:pPr>
              <w:pStyle w:val="TableRow"/>
              <w:rPr>
                <w:rFonts w:cs="Arial"/>
                <w:color w:val="auto"/>
              </w:rPr>
            </w:pPr>
            <w:r w:rsidRPr="00E27862">
              <w:rPr>
                <w:rFonts w:cs="Arial"/>
                <w:color w:val="auto"/>
              </w:rPr>
              <w:t xml:space="preserve">Improved reading attainment among disadvantaged pupils.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22C1" w14:textId="50820B95" w:rsidR="00052DEA" w:rsidRPr="00E27862" w:rsidRDefault="00052DEA" w:rsidP="00052DEA">
            <w:pPr>
              <w:pStyle w:val="TableRowCentered"/>
              <w:jc w:val="left"/>
              <w:rPr>
                <w:rFonts w:cs="Arial"/>
                <w:color w:val="auto"/>
              </w:rPr>
            </w:pPr>
            <w:r w:rsidRPr="00E27862">
              <w:rPr>
                <w:rFonts w:cs="Arial"/>
                <w:color w:val="auto"/>
              </w:rPr>
              <w:t>KS2</w:t>
            </w:r>
            <w:r w:rsidRPr="00E27862">
              <w:rPr>
                <w:rFonts w:cs="Arial"/>
                <w:color w:val="auto"/>
                <w:lang w:eastAsia="en-US"/>
              </w:rPr>
              <w:t xml:space="preserve"> reading outcomes in 2024/25 show that more than </w:t>
            </w:r>
            <w:r w:rsidR="001768CC">
              <w:rPr>
                <w:rFonts w:cs="Arial"/>
                <w:color w:val="auto"/>
                <w:lang w:eastAsia="en-US"/>
              </w:rPr>
              <w:t>72</w:t>
            </w:r>
            <w:r w:rsidRPr="00E27862">
              <w:rPr>
                <w:rFonts w:cs="Arial"/>
                <w:color w:val="auto"/>
                <w:lang w:eastAsia="en-US"/>
              </w:rPr>
              <w:t>% of disadvantaged pupils met the expected standard.</w:t>
            </w:r>
          </w:p>
        </w:tc>
      </w:tr>
      <w:tr w:rsidR="00052DEA" w14:paraId="16DD9F91" w14:textId="77777777" w:rsidTr="00052DEA">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E56EC" w14:textId="08568E5C" w:rsidR="00052DEA" w:rsidRPr="00E27862" w:rsidRDefault="00052DEA" w:rsidP="00052DEA">
            <w:pPr>
              <w:pStyle w:val="TableRow"/>
              <w:rPr>
                <w:rFonts w:cs="Arial"/>
                <w:color w:val="auto"/>
              </w:rPr>
            </w:pPr>
            <w:r w:rsidRPr="00E27862">
              <w:rPr>
                <w:rFonts w:cs="Arial"/>
                <w:color w:val="auto"/>
              </w:rPr>
              <w:t xml:space="preserve">Improved </w:t>
            </w:r>
            <w:r w:rsidR="00A20529">
              <w:rPr>
                <w:rFonts w:cs="Arial"/>
                <w:color w:val="auto"/>
              </w:rPr>
              <w:t>writing</w:t>
            </w:r>
            <w:r w:rsidRPr="00E27862">
              <w:rPr>
                <w:rFonts w:cs="Arial"/>
                <w:color w:val="auto"/>
              </w:rPr>
              <w:t xml:space="preserve"> attainment among disadvantaged pupils.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984F0" w14:textId="4CED6D32" w:rsidR="00052DEA" w:rsidRPr="00E27862" w:rsidRDefault="00052DEA" w:rsidP="00052DEA">
            <w:pPr>
              <w:pStyle w:val="TableRowCentered"/>
              <w:jc w:val="left"/>
              <w:rPr>
                <w:rFonts w:cs="Arial"/>
                <w:color w:val="auto"/>
              </w:rPr>
            </w:pPr>
            <w:r w:rsidRPr="00E27862">
              <w:rPr>
                <w:rFonts w:cs="Arial"/>
                <w:color w:val="auto"/>
              </w:rPr>
              <w:t>KS2</w:t>
            </w:r>
            <w:r w:rsidR="00A20529">
              <w:rPr>
                <w:rFonts w:cs="Arial"/>
                <w:color w:val="auto"/>
              </w:rPr>
              <w:t xml:space="preserve"> </w:t>
            </w:r>
            <w:r w:rsidR="00A20529">
              <w:rPr>
                <w:rFonts w:cs="Arial"/>
                <w:color w:val="auto"/>
                <w:lang w:eastAsia="en-US"/>
              </w:rPr>
              <w:t>writing</w:t>
            </w:r>
            <w:r w:rsidRPr="00E27862">
              <w:rPr>
                <w:rFonts w:cs="Arial"/>
                <w:color w:val="auto"/>
                <w:lang w:eastAsia="en-US"/>
              </w:rPr>
              <w:t xml:space="preserve"> outcomes in 2024/25 show that more than </w:t>
            </w:r>
            <w:r w:rsidR="00540EAA">
              <w:rPr>
                <w:rFonts w:cs="Arial"/>
                <w:color w:val="auto"/>
                <w:lang w:eastAsia="en-US"/>
              </w:rPr>
              <w:t>25</w:t>
            </w:r>
            <w:r w:rsidRPr="00E27862">
              <w:rPr>
                <w:rFonts w:cs="Arial"/>
                <w:color w:val="auto"/>
                <w:lang w:eastAsia="en-US"/>
              </w:rPr>
              <w:t xml:space="preserve">% of disadvantaged pupils met the </w:t>
            </w:r>
            <w:r w:rsidR="00A20529">
              <w:rPr>
                <w:rFonts w:cs="Arial"/>
                <w:color w:val="auto"/>
                <w:lang w:eastAsia="en-US"/>
              </w:rPr>
              <w:t>greater depth</w:t>
            </w:r>
            <w:r w:rsidRPr="00E27862">
              <w:rPr>
                <w:rFonts w:cs="Arial"/>
                <w:color w:val="auto"/>
                <w:lang w:eastAsia="en-US"/>
              </w:rPr>
              <w:t xml:space="preserve"> standard.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5E68EA3" w:rsidR="00E66558" w:rsidRDefault="009D71E8">
      <w:r>
        <w:t xml:space="preserve">Budgeted cost: </w:t>
      </w:r>
      <w:r w:rsidR="00C94AB9">
        <w:t>£</w:t>
      </w:r>
      <w:r w:rsidR="7369E4EB">
        <w:t>9</w:t>
      </w:r>
      <w:r w:rsidR="00EC64A6">
        <w:t>,</w:t>
      </w:r>
      <w:r w:rsidR="45379B44">
        <w:t>78</w:t>
      </w:r>
      <w:r w:rsidR="00EC64A6">
        <w:t>0</w:t>
      </w:r>
    </w:p>
    <w:tbl>
      <w:tblPr>
        <w:tblW w:w="10456" w:type="dxa"/>
        <w:tblCellMar>
          <w:left w:w="10" w:type="dxa"/>
          <w:right w:w="10" w:type="dxa"/>
        </w:tblCellMar>
        <w:tblLook w:val="04A0" w:firstRow="1" w:lastRow="0" w:firstColumn="1" w:lastColumn="0" w:noHBand="0" w:noVBand="1"/>
      </w:tblPr>
      <w:tblGrid>
        <w:gridCol w:w="2963"/>
        <w:gridCol w:w="5745"/>
        <w:gridCol w:w="1748"/>
      </w:tblGrid>
      <w:tr w:rsidR="00E66558" w14:paraId="2A7D5519"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57ECA" w14:paraId="2A7D551D"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2D1F65" w14:textId="77777777" w:rsidR="00A57ECA" w:rsidRPr="00E27862" w:rsidRDefault="00A57ECA" w:rsidP="00A57ECA">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14:paraId="2A7D551A" w14:textId="041A477A" w:rsidR="00A57ECA" w:rsidRDefault="00A57ECA" w:rsidP="00A57ECA">
            <w:pPr>
              <w:pStyle w:val="TableRow"/>
            </w:pPr>
            <w:r w:rsidRPr="00E27862">
              <w:rPr>
                <w:color w:val="auto"/>
              </w:rPr>
              <w:t xml:space="preserve">We will purchase resources and fund ongoing teacher training and release time. </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4C85E" w14:textId="77777777" w:rsidR="00A57ECA" w:rsidRPr="00E27862" w:rsidRDefault="00A57ECA" w:rsidP="00A57ECA">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2A7D551B" w14:textId="26F7AF11" w:rsidR="00A57ECA" w:rsidRDefault="00FE0B0F" w:rsidP="00A57ECA">
            <w:pPr>
              <w:pStyle w:val="TableRowCentered"/>
              <w:jc w:val="left"/>
              <w:rPr>
                <w:sz w:val="22"/>
              </w:rPr>
            </w:pPr>
            <w:hyperlink r:id="rId9" w:history="1">
              <w:r w:rsidR="00A57ECA" w:rsidRPr="00391C6D">
                <w:rPr>
                  <w:rFonts w:cs="Arial"/>
                  <w:color w:val="0070C0"/>
                  <w:u w:val="single"/>
                </w:rPr>
                <w:t>Oral language interventions | Toolkit Strand | Education Endowment Foundation | EEF</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2336F6E" w:rsidR="00A57ECA" w:rsidRDefault="00147D5E" w:rsidP="00A57ECA">
            <w:pPr>
              <w:pStyle w:val="TableRowCentered"/>
              <w:jc w:val="left"/>
              <w:rPr>
                <w:sz w:val="22"/>
              </w:rPr>
            </w:pPr>
            <w:r>
              <w:rPr>
                <w:sz w:val="22"/>
              </w:rPr>
              <w:t>4</w:t>
            </w:r>
          </w:p>
        </w:tc>
      </w:tr>
      <w:tr w:rsidR="00340726" w14:paraId="2A7D5521"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36333D4C" w:rsidR="00340726" w:rsidRDefault="00340726" w:rsidP="00340726">
            <w:pPr>
              <w:pStyle w:val="TableRow"/>
              <w:rPr>
                <w:i/>
                <w:sz w:val="22"/>
              </w:rPr>
            </w:pPr>
            <w:r w:rsidRPr="00E27862">
              <w:rPr>
                <w:rFonts w:cs="Arial"/>
                <w:iCs/>
                <w:color w:val="auto"/>
              </w:rPr>
              <w:t xml:space="preserve">Purchase of a </w:t>
            </w:r>
            <w:hyperlink r:id="rId10"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r>
              <w:rPr>
                <w:rFonts w:cs="Arial"/>
                <w:iCs/>
                <w:color w:val="auto"/>
              </w:rPr>
              <w:t xml:space="preserve"> (Read, Write, Inc)</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0AB87" w14:textId="77777777" w:rsidR="00340726" w:rsidRPr="00E27862" w:rsidRDefault="00340726" w:rsidP="00340726">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F" w14:textId="3B91080D" w:rsidR="00340726" w:rsidRDefault="00FE0B0F" w:rsidP="00340726">
            <w:pPr>
              <w:pStyle w:val="TableRowCentered"/>
              <w:jc w:val="left"/>
              <w:rPr>
                <w:sz w:val="22"/>
              </w:rPr>
            </w:pPr>
            <w:hyperlink r:id="rId11" w:history="1">
              <w:r w:rsidR="00340726" w:rsidRPr="00D01A6D">
                <w:rPr>
                  <w:color w:val="0070C0"/>
                  <w:szCs w:val="24"/>
                  <w:u w:val="single"/>
                </w:rPr>
                <w:t>Phonics | Toolkit Strand | Education Endowment Foundation | EEF</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6C34B9F" w:rsidR="00340726" w:rsidRDefault="00340726" w:rsidP="00340726">
            <w:pPr>
              <w:pStyle w:val="TableRowCentered"/>
              <w:jc w:val="left"/>
              <w:rPr>
                <w:sz w:val="22"/>
              </w:rPr>
            </w:pPr>
            <w:r>
              <w:rPr>
                <w:sz w:val="22"/>
              </w:rPr>
              <w:t>5</w:t>
            </w:r>
          </w:p>
        </w:tc>
      </w:tr>
      <w:tr w:rsidR="005B7EA3" w14:paraId="0ED397AD"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DC68A2" w14:textId="2B1C4B97" w:rsidR="00591786" w:rsidRDefault="00D44AFD" w:rsidP="00340726">
            <w:pPr>
              <w:pStyle w:val="TableRow"/>
              <w:rPr>
                <w:rFonts w:cs="Arial"/>
                <w:iCs/>
                <w:color w:val="auto"/>
              </w:rPr>
            </w:pPr>
            <w:r>
              <w:rPr>
                <w:rFonts w:cs="Arial"/>
                <w:iCs/>
                <w:color w:val="auto"/>
              </w:rPr>
              <w:t xml:space="preserve">Enhancement of our greater depth writing teaching and curriculum in line with </w:t>
            </w:r>
            <w:r w:rsidR="00591786" w:rsidRPr="009B6F7E">
              <w:rPr>
                <w:rFonts w:cs="Arial"/>
                <w:iCs/>
                <w:color w:val="auto"/>
              </w:rPr>
              <w:t>EEF guidance.</w:t>
            </w:r>
          </w:p>
          <w:p w14:paraId="4BA0D6F4" w14:textId="024A0170" w:rsidR="005B7EA3" w:rsidRPr="00E27862" w:rsidRDefault="00591786" w:rsidP="00340726">
            <w:pPr>
              <w:pStyle w:val="TableRow"/>
              <w:rPr>
                <w:rFonts w:cs="Arial"/>
                <w:iCs/>
                <w:color w:val="auto"/>
              </w:rPr>
            </w:pPr>
            <w:r>
              <w:rPr>
                <w:rFonts w:cs="Arial"/>
                <w:iCs/>
                <w:color w:val="auto"/>
              </w:rPr>
              <w:t>We will fund teacher release time</w:t>
            </w:r>
            <w:r w:rsidR="00516A96">
              <w:rPr>
                <w:rFonts w:cs="Arial"/>
                <w:iCs/>
                <w:color w:val="auto"/>
              </w:rPr>
              <w:t xml:space="preserve"> to access relevant CPD.</w:t>
            </w:r>
            <w:r>
              <w:rPr>
                <w:rFonts w:cs="Arial"/>
                <w:iCs/>
                <w:color w:val="auto"/>
              </w:rPr>
              <w:t xml:space="preserve"> </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11E908" w14:textId="326C97FD" w:rsidR="00096754" w:rsidRDefault="00134A16" w:rsidP="00096754">
            <w:pPr>
              <w:pStyle w:val="TableRowCentered"/>
              <w:jc w:val="left"/>
              <w:rPr>
                <w:color w:val="000000" w:themeColor="text1"/>
              </w:rPr>
            </w:pPr>
            <w:r>
              <w:rPr>
                <w:color w:val="000000" w:themeColor="text1"/>
              </w:rPr>
              <w:t xml:space="preserve">Evidence shows that </w:t>
            </w:r>
            <w:r w:rsidR="005940C4">
              <w:rPr>
                <w:color w:val="000000" w:themeColor="text1"/>
              </w:rPr>
              <w:t xml:space="preserve">attainment levels in Key Stage Two writing are improved </w:t>
            </w:r>
            <w:r w:rsidR="00B82071">
              <w:rPr>
                <w:color w:val="000000" w:themeColor="text1"/>
              </w:rPr>
              <w:t>using</w:t>
            </w:r>
            <w:r w:rsidR="005940C4">
              <w:rPr>
                <w:color w:val="000000" w:themeColor="text1"/>
              </w:rPr>
              <w:t xml:space="preserve"> </w:t>
            </w:r>
            <w:r w:rsidR="002421C9">
              <w:rPr>
                <w:color w:val="000000" w:themeColor="text1"/>
              </w:rPr>
              <w:t>modelled and supported writing practise</w:t>
            </w:r>
            <w:r w:rsidR="00096754">
              <w:rPr>
                <w:color w:val="000000" w:themeColor="text1"/>
              </w:rPr>
              <w:t>, and though extensive writing opportunities:</w:t>
            </w:r>
          </w:p>
          <w:p w14:paraId="74633823" w14:textId="6267F43E" w:rsidR="005B7EA3" w:rsidRPr="00096754" w:rsidRDefault="00FE0B0F" w:rsidP="00096754">
            <w:pPr>
              <w:pStyle w:val="TableRowCentered"/>
              <w:jc w:val="left"/>
              <w:rPr>
                <w:color w:val="000000" w:themeColor="text1"/>
              </w:rPr>
            </w:pPr>
            <w:hyperlink r:id="rId12" w:history="1">
              <w:r w:rsidR="00516A2C">
                <w:rPr>
                  <w:rStyle w:val="Hyperlink"/>
                </w:rPr>
                <w:t>Improving Literacy in Key Stage 2 | EEF (educationendowmentfoundation.org.uk)</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6D8D54" w14:textId="6C25CDB2" w:rsidR="005B7EA3" w:rsidRDefault="00516A96" w:rsidP="00340726">
            <w:pPr>
              <w:pStyle w:val="TableRowCentered"/>
              <w:jc w:val="left"/>
              <w:rPr>
                <w:sz w:val="22"/>
              </w:rPr>
            </w:pPr>
            <w:r>
              <w:rPr>
                <w:sz w:val="22"/>
              </w:rPr>
              <w:t>7</w:t>
            </w:r>
          </w:p>
        </w:tc>
      </w:tr>
      <w:tr w:rsidR="002C00B9" w14:paraId="38E7C9AA"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D3552E" w14:textId="56DFC522" w:rsidR="002C00B9" w:rsidRDefault="002C00B9" w:rsidP="00340726">
            <w:pPr>
              <w:pStyle w:val="TableRow"/>
              <w:rPr>
                <w:rFonts w:cs="Arial"/>
                <w:iCs/>
                <w:color w:val="auto"/>
              </w:rPr>
            </w:pPr>
            <w:r>
              <w:rPr>
                <w:rFonts w:cs="Arial"/>
                <w:iCs/>
                <w:color w:val="auto"/>
              </w:rPr>
              <w:t xml:space="preserve">Enhancement of our reading curriculum </w:t>
            </w:r>
            <w:r w:rsidR="00856086">
              <w:rPr>
                <w:rFonts w:cs="Arial"/>
                <w:iCs/>
                <w:color w:val="auto"/>
              </w:rPr>
              <w:t>in Key Stage Two</w:t>
            </w:r>
            <w:r w:rsidR="00AD0E45">
              <w:rPr>
                <w:rFonts w:cs="Arial"/>
                <w:iCs/>
                <w:color w:val="auto"/>
              </w:rPr>
              <w:t xml:space="preserve"> in line with </w:t>
            </w:r>
            <w:r w:rsidR="003363CC" w:rsidRPr="009B6F7E">
              <w:rPr>
                <w:rFonts w:cs="Arial"/>
                <w:iCs/>
                <w:color w:val="auto"/>
              </w:rPr>
              <w:t>EEF guidance.</w:t>
            </w:r>
          </w:p>
          <w:p w14:paraId="4788B62D" w14:textId="60DEEA12" w:rsidR="00856086" w:rsidRDefault="00856086" w:rsidP="00340726">
            <w:pPr>
              <w:pStyle w:val="TableRow"/>
              <w:rPr>
                <w:rFonts w:cs="Arial"/>
                <w:iCs/>
                <w:color w:val="auto"/>
              </w:rPr>
            </w:pPr>
            <w:r>
              <w:rPr>
                <w:rFonts w:cs="Arial"/>
                <w:iCs/>
                <w:color w:val="auto"/>
              </w:rPr>
              <w:t xml:space="preserve">We will fund teacher release time </w:t>
            </w:r>
            <w:r w:rsidR="00AD0E45">
              <w:rPr>
                <w:rFonts w:cs="Arial"/>
                <w:iCs/>
                <w:color w:val="auto"/>
              </w:rPr>
              <w:t xml:space="preserve">for CPD </w:t>
            </w:r>
            <w:r>
              <w:rPr>
                <w:rFonts w:cs="Arial"/>
                <w:iCs/>
                <w:color w:val="auto"/>
              </w:rPr>
              <w:t>and purchase additional reading books</w:t>
            </w:r>
            <w:r w:rsidR="009B6F7E">
              <w:rPr>
                <w:rFonts w:cs="Arial"/>
                <w:iCs/>
                <w:color w:val="auto"/>
              </w:rPr>
              <w:t xml:space="preserve"> and dictionaries</w:t>
            </w:r>
            <w:r w:rsidR="00AD0E45">
              <w:rPr>
                <w:rFonts w:cs="Arial"/>
                <w:iCs/>
                <w:color w:val="auto"/>
              </w:rPr>
              <w:t>.</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192DC1" w14:textId="77777777" w:rsidR="00A85151" w:rsidRDefault="00B82071" w:rsidP="00340726">
            <w:pPr>
              <w:pStyle w:val="TableRowCentered"/>
              <w:jc w:val="left"/>
              <w:rPr>
                <w:color w:val="000000" w:themeColor="text1"/>
              </w:rPr>
            </w:pPr>
            <w:r>
              <w:rPr>
                <w:color w:val="000000" w:themeColor="text1"/>
              </w:rPr>
              <w:t xml:space="preserve">Research based evidence suggests </w:t>
            </w:r>
            <w:r w:rsidR="005B554F">
              <w:rPr>
                <w:color w:val="000000" w:themeColor="text1"/>
              </w:rPr>
              <w:t xml:space="preserve">that attainment in Key Stage Two is improved through </w:t>
            </w:r>
            <w:r w:rsidR="00A85151">
              <w:rPr>
                <w:color w:val="000000" w:themeColor="text1"/>
              </w:rPr>
              <w:t xml:space="preserve">developing reading fluency, and through </w:t>
            </w:r>
            <w:r w:rsidR="005B554F">
              <w:rPr>
                <w:color w:val="000000" w:themeColor="text1"/>
              </w:rPr>
              <w:t xml:space="preserve">comprehension strategies that are </w:t>
            </w:r>
            <w:r w:rsidR="00A85151">
              <w:rPr>
                <w:color w:val="000000" w:themeColor="text1"/>
              </w:rPr>
              <w:t xml:space="preserve">explicitly </w:t>
            </w:r>
            <w:r w:rsidR="005B554F">
              <w:rPr>
                <w:color w:val="000000" w:themeColor="text1"/>
              </w:rPr>
              <w:t xml:space="preserve">modelled </w:t>
            </w:r>
            <w:r w:rsidR="00A85151">
              <w:rPr>
                <w:color w:val="000000" w:themeColor="text1"/>
              </w:rPr>
              <w:t>followed by s</w:t>
            </w:r>
            <w:r w:rsidR="005B554F">
              <w:rPr>
                <w:color w:val="000000" w:themeColor="text1"/>
              </w:rPr>
              <w:t>upported</w:t>
            </w:r>
            <w:r w:rsidR="00A85151">
              <w:rPr>
                <w:color w:val="000000" w:themeColor="text1"/>
              </w:rPr>
              <w:t xml:space="preserve"> practise:</w:t>
            </w:r>
          </w:p>
          <w:p w14:paraId="62C1C89E" w14:textId="3F1D10C5" w:rsidR="002C00B9" w:rsidRPr="00E27862" w:rsidRDefault="00FE0B0F" w:rsidP="00340726">
            <w:pPr>
              <w:pStyle w:val="TableRowCentered"/>
              <w:jc w:val="left"/>
              <w:rPr>
                <w:rFonts w:cs="Arial"/>
                <w:color w:val="auto"/>
                <w:szCs w:val="24"/>
              </w:rPr>
            </w:pPr>
            <w:hyperlink r:id="rId13" w:history="1">
              <w:r w:rsidR="00516A2C">
                <w:rPr>
                  <w:rStyle w:val="Hyperlink"/>
                </w:rPr>
                <w:t>Improving Literacy in Key Stage 2 | EEF (educationendowmentfoundation.org.uk)</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3A414C" w14:textId="1C30A8B7" w:rsidR="002C00B9" w:rsidRDefault="003363CC" w:rsidP="00340726">
            <w:pPr>
              <w:pStyle w:val="TableRowCentered"/>
              <w:jc w:val="left"/>
              <w:rPr>
                <w:sz w:val="22"/>
              </w:rPr>
            </w:pPr>
            <w:r>
              <w:rPr>
                <w:sz w:val="22"/>
              </w:rPr>
              <w:t>6</w:t>
            </w:r>
          </w:p>
        </w:tc>
      </w:tr>
      <w:tr w:rsidR="007D1CDA" w14:paraId="2DC2640C"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427D6" w14:textId="4C14BFA7" w:rsidR="007D1CDA" w:rsidRDefault="005C67A3" w:rsidP="00340726">
            <w:pPr>
              <w:pStyle w:val="TableRow"/>
              <w:rPr>
                <w:rFonts w:cs="Arial"/>
                <w:iCs/>
                <w:color w:val="auto"/>
              </w:rPr>
            </w:pPr>
            <w:r>
              <w:rPr>
                <w:rFonts w:cs="Arial"/>
                <w:iCs/>
                <w:color w:val="auto"/>
              </w:rPr>
              <w:lastRenderedPageBreak/>
              <w:t xml:space="preserve">Development of </w:t>
            </w:r>
            <w:r w:rsidR="007336C8">
              <w:rPr>
                <w:rFonts w:cs="Arial"/>
                <w:iCs/>
                <w:color w:val="auto"/>
              </w:rPr>
              <w:t>medium-term</w:t>
            </w:r>
            <w:r w:rsidR="00DC5815">
              <w:rPr>
                <w:rFonts w:cs="Arial"/>
                <w:iCs/>
                <w:color w:val="auto"/>
              </w:rPr>
              <w:t xml:space="preserve"> plans t</w:t>
            </w:r>
            <w:r>
              <w:rPr>
                <w:rFonts w:cs="Arial"/>
                <w:iCs/>
                <w:color w:val="auto"/>
              </w:rPr>
              <w:t>o</w:t>
            </w:r>
            <w:r w:rsidR="00DC5815">
              <w:rPr>
                <w:rFonts w:cs="Arial"/>
                <w:iCs/>
                <w:color w:val="auto"/>
              </w:rPr>
              <w:t xml:space="preserve"> give children high exposure to </w:t>
            </w:r>
            <w:r>
              <w:rPr>
                <w:rFonts w:cs="Arial"/>
                <w:iCs/>
                <w:color w:val="auto"/>
              </w:rPr>
              <w:t>enrichment activities and experiences.</w:t>
            </w:r>
          </w:p>
          <w:p w14:paraId="2E28CFA5" w14:textId="7810CEF3" w:rsidR="005C67A3" w:rsidRDefault="005C67A3" w:rsidP="00340726">
            <w:pPr>
              <w:pStyle w:val="TableRow"/>
              <w:rPr>
                <w:rFonts w:cs="Arial"/>
                <w:iCs/>
                <w:color w:val="auto"/>
              </w:rPr>
            </w:pPr>
            <w:r>
              <w:rPr>
                <w:rFonts w:cs="Arial"/>
                <w:iCs/>
                <w:color w:val="auto"/>
              </w:rPr>
              <w:t>We will fund teacher release time for CPD.</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7DE01" w14:textId="6EDADF27" w:rsidR="007D1CDA" w:rsidRDefault="004D1C92" w:rsidP="00340726">
            <w:pPr>
              <w:pStyle w:val="TableRowCentered"/>
              <w:jc w:val="left"/>
              <w:rPr>
                <w:rFonts w:cs="Arial"/>
                <w:color w:val="auto"/>
                <w:szCs w:val="24"/>
              </w:rPr>
            </w:pPr>
            <w:r>
              <w:rPr>
                <w:rFonts w:cs="Arial"/>
                <w:color w:val="auto"/>
                <w:szCs w:val="24"/>
              </w:rPr>
              <w:t>Research has shown p</w:t>
            </w:r>
            <w:r w:rsidR="00502E08">
              <w:rPr>
                <w:rFonts w:cs="Arial"/>
                <w:color w:val="auto"/>
                <w:szCs w:val="24"/>
              </w:rPr>
              <w:t>upils have made less academic progress</w:t>
            </w:r>
            <w:r w:rsidR="009969A9">
              <w:rPr>
                <w:rFonts w:cs="Arial"/>
                <w:color w:val="auto"/>
                <w:szCs w:val="24"/>
              </w:rPr>
              <w:t xml:space="preserve"> compared with previous year groups. There is a large attainment gap for disadvantaged pupils, which seems to have grown:</w:t>
            </w:r>
          </w:p>
          <w:p w14:paraId="3E270153" w14:textId="738D87EB" w:rsidR="00502E08" w:rsidRDefault="00FE0B0F" w:rsidP="00340726">
            <w:pPr>
              <w:pStyle w:val="TableRowCentered"/>
              <w:jc w:val="left"/>
              <w:rPr>
                <w:rFonts w:cs="Arial"/>
                <w:color w:val="auto"/>
                <w:szCs w:val="24"/>
              </w:rPr>
            </w:pPr>
            <w:hyperlink r:id="rId14" w:history="1">
              <w:r w:rsidR="00A90849">
                <w:rPr>
                  <w:rStyle w:val="Hyperlink"/>
                </w:rPr>
                <w:t>Best evidence on impact of Covid-19 on pupil attainment | EEF (educationendowmentfoundation.org.uk)</w:t>
              </w:r>
            </w:hyperlink>
          </w:p>
          <w:p w14:paraId="344FF2D0" w14:textId="5DFECC7A" w:rsidR="00855053" w:rsidRDefault="004D1C92" w:rsidP="002D6CDA">
            <w:pPr>
              <w:pStyle w:val="TableRowCentered"/>
              <w:jc w:val="left"/>
              <w:rPr>
                <w:rFonts w:cs="Arial"/>
                <w:color w:val="auto"/>
                <w:szCs w:val="24"/>
              </w:rPr>
            </w:pPr>
            <w:r>
              <w:rPr>
                <w:rFonts w:cs="Arial"/>
                <w:color w:val="auto"/>
                <w:szCs w:val="24"/>
              </w:rPr>
              <w:t>Trips provide pupils with foundational knowledge and experiences</w:t>
            </w:r>
            <w:r w:rsidR="000A6E0E">
              <w:rPr>
                <w:rFonts w:cs="Arial"/>
                <w:color w:val="auto"/>
                <w:szCs w:val="24"/>
              </w:rPr>
              <w:t>. Carefully sequenced topics</w:t>
            </w:r>
            <w:r w:rsidR="0037159D">
              <w:rPr>
                <w:rFonts w:cs="Arial"/>
                <w:color w:val="auto"/>
                <w:szCs w:val="24"/>
              </w:rPr>
              <w:t xml:space="preserve"> that gradually build on foundational knowledge lead to improvements in attainment:</w:t>
            </w:r>
          </w:p>
          <w:p w14:paraId="6EB2B399" w14:textId="4B968D59" w:rsidR="007443BB" w:rsidRPr="00E27862" w:rsidRDefault="00FE0B0F" w:rsidP="002D6CDA">
            <w:pPr>
              <w:pStyle w:val="TableRowCentered"/>
              <w:jc w:val="left"/>
              <w:rPr>
                <w:rFonts w:cs="Arial"/>
                <w:color w:val="auto"/>
                <w:szCs w:val="24"/>
              </w:rPr>
            </w:pPr>
            <w:hyperlink r:id="rId15" w:history="1">
              <w:r w:rsidR="007443BB">
                <w:rPr>
                  <w:rStyle w:val="Hyperlink"/>
                </w:rPr>
                <w:t>Mastery learning | EEF (educationendowmentfoundation.org.uk)</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0D96F" w14:textId="204E0A44" w:rsidR="007D1CDA" w:rsidRDefault="007336C8" w:rsidP="00340726">
            <w:pPr>
              <w:pStyle w:val="TableRowCentered"/>
              <w:jc w:val="left"/>
              <w:rPr>
                <w:sz w:val="22"/>
              </w:rPr>
            </w:pPr>
            <w:r>
              <w:rPr>
                <w:sz w:val="22"/>
              </w:rPr>
              <w:t>3</w:t>
            </w:r>
          </w:p>
        </w:tc>
      </w:tr>
      <w:tr w:rsidR="007661F6" w14:paraId="2601CCE7"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5BC93" w14:textId="237AF7DF" w:rsidR="007661F6" w:rsidRDefault="00C7741B" w:rsidP="00340726">
            <w:pPr>
              <w:pStyle w:val="TableRow"/>
              <w:rPr>
                <w:rFonts w:cs="Arial"/>
                <w:iCs/>
                <w:color w:val="auto"/>
              </w:rPr>
            </w:pPr>
            <w:r>
              <w:rPr>
                <w:rFonts w:cs="Arial"/>
                <w:iCs/>
                <w:color w:val="auto"/>
              </w:rPr>
              <w:t xml:space="preserve">Embed quality-first teaching strategies that promote independence, resilience and </w:t>
            </w:r>
            <w:r w:rsidR="009E34FD">
              <w:rPr>
                <w:rFonts w:cs="Arial"/>
                <w:iCs/>
                <w:color w:val="auto"/>
              </w:rPr>
              <w:t>stamina in all pupils, but specifically disadvantaged pupils.</w:t>
            </w:r>
          </w:p>
        </w:tc>
        <w:tc>
          <w:tcPr>
            <w:tcW w:w="5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9CAF8" w14:textId="749EF191" w:rsidR="00C85669" w:rsidRPr="00C85669" w:rsidRDefault="00C85669" w:rsidP="00340726">
            <w:pPr>
              <w:pStyle w:val="TableRowCentered"/>
              <w:jc w:val="left"/>
              <w:rPr>
                <w:rFonts w:cs="Arial"/>
                <w:color w:val="000000" w:themeColor="text1"/>
                <w:szCs w:val="24"/>
                <w:shd w:val="clear" w:color="auto" w:fill="FFFFFF"/>
              </w:rPr>
            </w:pPr>
            <w:r w:rsidRPr="00C85669">
              <w:rPr>
                <w:rFonts w:cs="Arial"/>
                <w:color w:val="000000" w:themeColor="text1"/>
                <w:szCs w:val="24"/>
                <w:shd w:val="clear" w:color="auto" w:fill="FFFFFF"/>
              </w:rPr>
              <w:t>Evidence suggests the use of ​metacognitive strategies can be worth the equivalent of an additional +7 months’ progress when used well.</w:t>
            </w:r>
            <w:r>
              <w:rPr>
                <w:rFonts w:cs="Arial"/>
                <w:color w:val="000000" w:themeColor="text1"/>
                <w:szCs w:val="24"/>
                <w:shd w:val="clear" w:color="auto" w:fill="FFFFFF"/>
              </w:rPr>
              <w:t xml:space="preserve"> T</w:t>
            </w:r>
            <w:r w:rsidRPr="00C85669">
              <w:rPr>
                <w:rFonts w:cs="Arial"/>
                <w:color w:val="000000" w:themeColor="text1"/>
                <w:szCs w:val="24"/>
                <w:shd w:val="clear" w:color="auto" w:fill="FFFFFF"/>
              </w:rPr>
              <w:t>he potential impact of these approaches is very high, particularly for disadvantaged pupils:</w:t>
            </w:r>
          </w:p>
          <w:p w14:paraId="1F20327D" w14:textId="27983584" w:rsidR="007661F6" w:rsidRPr="00E27862" w:rsidRDefault="00FE0B0F" w:rsidP="00340726">
            <w:pPr>
              <w:pStyle w:val="TableRowCentered"/>
              <w:jc w:val="left"/>
              <w:rPr>
                <w:rFonts w:cs="Arial"/>
                <w:color w:val="auto"/>
                <w:szCs w:val="24"/>
              </w:rPr>
            </w:pPr>
            <w:hyperlink r:id="rId16" w:history="1">
              <w:r w:rsidR="007661F6">
                <w:rPr>
                  <w:rStyle w:val="Hyperlink"/>
                </w:rPr>
                <w:t>Metacognition and Self-regulated Learning | EEF (educationendowmentfoundation.org.uk)</w:t>
              </w:r>
            </w:hyperlink>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DAC25" w14:textId="10F627FF" w:rsidR="007661F6" w:rsidRDefault="00643536" w:rsidP="00340726">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995C897" w:rsidR="00E66558" w:rsidRDefault="009D71E8">
      <w:r>
        <w:t xml:space="preserve">Budgeted cost: </w:t>
      </w:r>
      <w:r w:rsidR="001947DE">
        <w:t>£</w:t>
      </w:r>
      <w:r w:rsidR="008262AD">
        <w:t>4</w:t>
      </w:r>
      <w:r w:rsidR="29E4A97F">
        <w:t>8,495</w:t>
      </w:r>
    </w:p>
    <w:tbl>
      <w:tblPr>
        <w:tblW w:w="10456" w:type="dxa"/>
        <w:tblCellMar>
          <w:left w:w="10" w:type="dxa"/>
          <w:right w:w="10" w:type="dxa"/>
        </w:tblCellMar>
        <w:tblLook w:val="04A0" w:firstRow="1" w:lastRow="0" w:firstColumn="1" w:lastColumn="0" w:noHBand="0" w:noVBand="1"/>
      </w:tblPr>
      <w:tblGrid>
        <w:gridCol w:w="2963"/>
        <w:gridCol w:w="5850"/>
        <w:gridCol w:w="1643"/>
      </w:tblGrid>
      <w:tr w:rsidR="00E66558" w14:paraId="2A7D5528"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2F2F644A" w:rsidR="00E66558" w:rsidRDefault="00C15E93">
            <w:pPr>
              <w:pStyle w:val="TableRow"/>
            </w:pPr>
            <w:r>
              <w:t>Additional reading sessions</w:t>
            </w:r>
            <w:r w:rsidR="006C3CD1">
              <w:t>, delivered before the school day,</w:t>
            </w:r>
            <w:r>
              <w:t xml:space="preserve"> targeted at disadvantaged pupils in Years 5 and 6</w:t>
            </w:r>
            <w:r w:rsidR="006C3CD1">
              <w:t xml:space="preserve"> who require further fluency or comprehension support.</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DEEAF1" w14:textId="77777777" w:rsidR="00C85669" w:rsidRPr="00E27862" w:rsidRDefault="00C85669" w:rsidP="00C85669">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10E7FA4B" w14:textId="77777777" w:rsidR="00C85669" w:rsidRPr="00094874" w:rsidRDefault="00FE0B0F" w:rsidP="00C85669">
            <w:pPr>
              <w:suppressAutoHyphens w:val="0"/>
              <w:autoSpaceDN/>
              <w:spacing w:before="60" w:after="60" w:line="240" w:lineRule="auto"/>
              <w:ind w:left="57" w:right="57"/>
              <w:rPr>
                <w:color w:val="0070C0"/>
              </w:rPr>
            </w:pPr>
            <w:hyperlink r:id="rId17" w:history="1">
              <w:r w:rsidR="00C85669" w:rsidRPr="00094874">
                <w:rPr>
                  <w:color w:val="0070C0"/>
                  <w:u w:val="single"/>
                </w:rPr>
                <w:t>One to one tuition | EEF (educationendowmentfoundation.org.uk)</w:t>
              </w:r>
            </w:hyperlink>
          </w:p>
          <w:p w14:paraId="2E79C173" w14:textId="77777777" w:rsidR="00C85669" w:rsidRPr="00E27862" w:rsidRDefault="00C85669" w:rsidP="00C85669">
            <w:pPr>
              <w:suppressAutoHyphens w:val="0"/>
              <w:autoSpaceDN/>
              <w:spacing w:before="60" w:after="60" w:line="240" w:lineRule="auto"/>
              <w:ind w:left="57" w:right="57"/>
              <w:rPr>
                <w:color w:val="auto"/>
              </w:rPr>
            </w:pPr>
            <w:r w:rsidRPr="00E27862">
              <w:rPr>
                <w:color w:val="auto"/>
              </w:rPr>
              <w:t>And in small groups:</w:t>
            </w:r>
          </w:p>
          <w:p w14:paraId="2A7D552A" w14:textId="0FFF2715" w:rsidR="00E66558" w:rsidRDefault="00FE0B0F" w:rsidP="00C85669">
            <w:pPr>
              <w:pStyle w:val="TableRowCentered"/>
              <w:jc w:val="left"/>
              <w:rPr>
                <w:sz w:val="22"/>
              </w:rPr>
            </w:pPr>
            <w:hyperlink r:id="rId18" w:history="1">
              <w:r w:rsidR="00C85669" w:rsidRPr="009A7AA4">
                <w:rPr>
                  <w:color w:val="0070C0"/>
                  <w:u w:val="single"/>
                </w:rPr>
                <w:t>Small group tuition | Toolkit Strand | Education Endowment Foundation | EEF</w:t>
              </w:r>
            </w:hyperlink>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53095617" w:rsidR="00E66558" w:rsidRDefault="007336C8">
            <w:pPr>
              <w:pStyle w:val="TableRowCentered"/>
              <w:jc w:val="left"/>
              <w:rPr>
                <w:sz w:val="22"/>
              </w:rPr>
            </w:pPr>
            <w:r>
              <w:rPr>
                <w:sz w:val="22"/>
              </w:rPr>
              <w:t>6</w:t>
            </w:r>
          </w:p>
        </w:tc>
      </w:tr>
      <w:tr w:rsidR="00DE23BA" w14:paraId="2A7D5530"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6679BC27" w:rsidR="00DE23BA" w:rsidRDefault="00DE23BA" w:rsidP="00DE23BA">
            <w:pPr>
              <w:pStyle w:val="TableRow"/>
              <w:rPr>
                <w:i/>
                <w:sz w:val="22"/>
              </w:rPr>
            </w:pPr>
            <w:r w:rsidRPr="00E27862">
              <w:rPr>
                <w:rFonts w:cs="Arial"/>
                <w:iCs/>
                <w:color w:val="auto"/>
                <w:lang w:val="en-US"/>
              </w:rPr>
              <w:t xml:space="preserve">Additional phonics sessions targeted at disadvantaged pupils who require further phonics support. </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811B3" w14:textId="77777777" w:rsidR="00DE23BA" w:rsidRPr="00E27862" w:rsidRDefault="00DE23BA" w:rsidP="00DE23BA">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0E8BFA3D" w:rsidR="00DE23BA" w:rsidRDefault="00FE0B0F" w:rsidP="00DE23BA">
            <w:pPr>
              <w:pStyle w:val="TableRowCentered"/>
              <w:jc w:val="left"/>
              <w:rPr>
                <w:sz w:val="22"/>
              </w:rPr>
            </w:pPr>
            <w:hyperlink r:id="rId19" w:history="1">
              <w:r w:rsidR="00DE23BA" w:rsidRPr="00094874">
                <w:rPr>
                  <w:color w:val="0070C0"/>
                  <w:szCs w:val="24"/>
                  <w:u w:val="single"/>
                </w:rPr>
                <w:t>Phonics | Toolkit Strand | Education Endowment Foundation | EEF</w:t>
              </w:r>
            </w:hyperlink>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6734202C" w:rsidR="00DE23BA" w:rsidRDefault="00DE23BA" w:rsidP="00DE23BA">
            <w:pPr>
              <w:pStyle w:val="TableRowCentered"/>
              <w:jc w:val="left"/>
              <w:rPr>
                <w:sz w:val="22"/>
              </w:rPr>
            </w:pPr>
            <w:r>
              <w:rPr>
                <w:sz w:val="22"/>
              </w:rPr>
              <w:t>5</w:t>
            </w:r>
          </w:p>
        </w:tc>
      </w:tr>
      <w:tr w:rsidR="00F04D37" w14:paraId="4ADA974D"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E4390C" w14:textId="5DFE181E" w:rsidR="00F04D37" w:rsidRPr="00E27862" w:rsidRDefault="00F04D37" w:rsidP="00F04D37">
            <w:pPr>
              <w:pStyle w:val="TableRow"/>
              <w:rPr>
                <w:rFonts w:cs="Arial"/>
                <w:iCs/>
                <w:color w:val="auto"/>
                <w:lang w:val="en-US"/>
              </w:rPr>
            </w:pPr>
            <w:r w:rsidRPr="00E27862">
              <w:rPr>
                <w:rFonts w:cs="Arial"/>
                <w:iCs/>
                <w:color w:val="auto"/>
                <w:lang w:val="en-US"/>
              </w:rPr>
              <w:lastRenderedPageBreak/>
              <w:t>Engaging with the National Tutoring Pro-gramme</w:t>
            </w:r>
            <w:r>
              <w:rPr>
                <w:rFonts w:cs="Arial"/>
                <w:iCs/>
                <w:color w:val="auto"/>
                <w:lang w:val="en-US"/>
              </w:rPr>
              <w:t>,</w:t>
            </w:r>
            <w:r w:rsidRPr="00E27862">
              <w:rPr>
                <w:rFonts w:cs="Arial"/>
                <w:iCs/>
                <w:color w:val="auto"/>
                <w:lang w:val="en-US"/>
              </w:rPr>
              <w:t xml:space="preserve"> </w:t>
            </w:r>
            <w:r>
              <w:rPr>
                <w:rFonts w:cs="Arial"/>
                <w:iCs/>
                <w:color w:val="auto"/>
                <w:lang w:val="en-US"/>
              </w:rPr>
              <w:t xml:space="preserve">through school-led tutoring, </w:t>
            </w:r>
            <w:r w:rsidRPr="00E27862">
              <w:rPr>
                <w:rFonts w:cs="Arial"/>
                <w:iCs/>
                <w:color w:val="auto"/>
                <w:lang w:val="en-US"/>
              </w:rPr>
              <w:t>to provide a blend of tuition, mentoring and school-led tutoring for pupils whose education has been most impacted by the pandemic. A significant proportion of the pupils who receive tutoring will be disadvantaged, including those who are high attainers.</w:t>
            </w:r>
            <w:r>
              <w:rPr>
                <w:rFonts w:cs="Arial"/>
                <w:iCs/>
                <w:color w:val="auto"/>
                <w:lang w:val="en-US"/>
              </w:rPr>
              <w:t xml:space="preserve"> </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62F1D" w14:textId="77777777" w:rsidR="00F04D37" w:rsidRPr="00E27862" w:rsidRDefault="00F04D37" w:rsidP="00F04D37">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59CA5DCD" w14:textId="77777777" w:rsidR="00F04D37" w:rsidRPr="00094874" w:rsidRDefault="00FE0B0F" w:rsidP="00F04D37">
            <w:pPr>
              <w:suppressAutoHyphens w:val="0"/>
              <w:autoSpaceDN/>
              <w:spacing w:before="60" w:after="60" w:line="240" w:lineRule="auto"/>
              <w:ind w:left="57" w:right="57"/>
              <w:rPr>
                <w:color w:val="0070C0"/>
              </w:rPr>
            </w:pPr>
            <w:hyperlink r:id="rId20" w:history="1">
              <w:r w:rsidR="00F04D37" w:rsidRPr="00094874">
                <w:rPr>
                  <w:color w:val="0070C0"/>
                  <w:u w:val="single"/>
                </w:rPr>
                <w:t>One to one tuition | EEF (educationendowmentfoundation.org.uk)</w:t>
              </w:r>
            </w:hyperlink>
          </w:p>
          <w:p w14:paraId="437D5B76" w14:textId="77777777" w:rsidR="00F04D37" w:rsidRPr="00E27862" w:rsidRDefault="00F04D37" w:rsidP="00F04D37">
            <w:pPr>
              <w:suppressAutoHyphens w:val="0"/>
              <w:autoSpaceDN/>
              <w:spacing w:before="60" w:after="60" w:line="240" w:lineRule="auto"/>
              <w:ind w:left="57" w:right="57"/>
              <w:rPr>
                <w:color w:val="auto"/>
              </w:rPr>
            </w:pPr>
            <w:r w:rsidRPr="00E27862">
              <w:rPr>
                <w:color w:val="auto"/>
              </w:rPr>
              <w:t>And in small groups:</w:t>
            </w:r>
          </w:p>
          <w:p w14:paraId="6E6D3F9F" w14:textId="3B2A9D7A" w:rsidR="00F04D37" w:rsidRPr="00E27862" w:rsidRDefault="00FE0B0F" w:rsidP="00F04D37">
            <w:pPr>
              <w:pStyle w:val="TableRowCentered"/>
              <w:jc w:val="left"/>
              <w:rPr>
                <w:rFonts w:cs="Arial"/>
                <w:color w:val="auto"/>
                <w:szCs w:val="24"/>
              </w:rPr>
            </w:pPr>
            <w:hyperlink r:id="rId21" w:history="1">
              <w:r w:rsidR="00F04D37" w:rsidRPr="009A7AA4">
                <w:rPr>
                  <w:color w:val="0070C0"/>
                  <w:u w:val="single"/>
                </w:rPr>
                <w:t>Small group tuition | Toolkit Strand | Education Endowment Foundation | EEF</w:t>
              </w:r>
            </w:hyperlink>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2EB4CA" w14:textId="64931492" w:rsidR="00F04D37" w:rsidRDefault="00643536" w:rsidP="00F04D37">
            <w:pPr>
              <w:pStyle w:val="TableRowCentered"/>
              <w:jc w:val="left"/>
              <w:rPr>
                <w:sz w:val="22"/>
              </w:rPr>
            </w:pPr>
            <w:r>
              <w:rPr>
                <w:sz w:val="22"/>
              </w:rPr>
              <w:t>4, 5, 6, 7</w:t>
            </w:r>
          </w:p>
        </w:tc>
      </w:tr>
      <w:tr w:rsidR="003A6874" w14:paraId="3C0ADF25" w14:textId="77777777" w:rsidTr="03BE4E61">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608914" w14:textId="77777777" w:rsidR="003A6874" w:rsidRDefault="0053225D" w:rsidP="00F04D37">
            <w:pPr>
              <w:pStyle w:val="TableRow"/>
              <w:rPr>
                <w:rFonts w:cs="Arial"/>
                <w:iCs/>
                <w:color w:val="auto"/>
                <w:lang w:val="en-US"/>
              </w:rPr>
            </w:pPr>
            <w:r>
              <w:rPr>
                <w:rFonts w:cs="Arial"/>
                <w:iCs/>
                <w:color w:val="auto"/>
                <w:lang w:val="en-US"/>
              </w:rPr>
              <w:t>Provide targeted support to develop social and emotional learning.</w:t>
            </w:r>
          </w:p>
          <w:p w14:paraId="2E842CFE" w14:textId="0EE9BBE7" w:rsidR="009E2936" w:rsidRPr="00E27862" w:rsidRDefault="009E2936" w:rsidP="00F04D37">
            <w:pPr>
              <w:pStyle w:val="TableRow"/>
              <w:rPr>
                <w:rFonts w:cs="Arial"/>
                <w:iCs/>
                <w:color w:val="auto"/>
                <w:lang w:val="en-US"/>
              </w:rPr>
            </w:pPr>
            <w:r>
              <w:rPr>
                <w:rFonts w:cs="Arial"/>
                <w:iCs/>
                <w:color w:val="auto"/>
                <w:lang w:val="en-US"/>
              </w:rPr>
              <w:t>We will deliver ELSA sessions for identified disadvantaged pupils.</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38CD3E" w14:textId="77777777" w:rsidR="009E2936" w:rsidRPr="00E27862" w:rsidRDefault="009E2936" w:rsidP="009E2936">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1FBEE883" w14:textId="25268FE1" w:rsidR="003A6874" w:rsidRPr="00E27862" w:rsidRDefault="00FE0B0F" w:rsidP="009E2936">
            <w:pPr>
              <w:suppressAutoHyphens w:val="0"/>
              <w:autoSpaceDN/>
              <w:spacing w:before="60" w:after="60" w:line="240" w:lineRule="auto"/>
              <w:ind w:left="57" w:right="57"/>
              <w:rPr>
                <w:color w:val="auto"/>
              </w:rPr>
            </w:pPr>
            <w:hyperlink r:id="rId22" w:history="1">
              <w:r w:rsidR="009E2936" w:rsidRPr="000106A2">
                <w:rPr>
                  <w:color w:val="0070C0"/>
                  <w:u w:val="single"/>
                </w:rPr>
                <w:t>EEF_Social_and_Emotional_Learning.pdf</w:t>
              </w:r>
              <w:r w:rsidR="009E2936">
                <w:rPr>
                  <w:color w:val="0070C0"/>
                  <w:u w:val="single"/>
                </w:rPr>
                <w:t xml:space="preserve"> </w:t>
              </w:r>
              <w:r w:rsidR="009E2936" w:rsidRPr="000106A2">
                <w:rPr>
                  <w:color w:val="0070C0"/>
                  <w:u w:val="single"/>
                </w:rPr>
                <w:t>(educationendowmentfoundation.org.uk)</w:t>
              </w:r>
            </w:hyperlink>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EAB411" w14:textId="53EEFF5D" w:rsidR="003A6874" w:rsidRDefault="00736ED8" w:rsidP="00F04D37">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3304A7A" w:rsidR="00E66558" w:rsidRDefault="009D71E8">
      <w:pPr>
        <w:spacing w:before="240" w:after="120"/>
      </w:pPr>
      <w:r>
        <w:t xml:space="preserve">Budgeted cost: </w:t>
      </w:r>
      <w:r w:rsidR="00500E91">
        <w:t>£4</w:t>
      </w:r>
      <w:r w:rsidR="0994B8FE">
        <w:t>6</w:t>
      </w:r>
      <w:r w:rsidR="00500E91">
        <w:t>,</w:t>
      </w:r>
      <w:r w:rsidR="4844E0A0">
        <w:t>725</w:t>
      </w:r>
    </w:p>
    <w:tbl>
      <w:tblPr>
        <w:tblW w:w="10456" w:type="dxa"/>
        <w:tblCellMar>
          <w:left w:w="10" w:type="dxa"/>
          <w:right w:w="10" w:type="dxa"/>
        </w:tblCellMar>
        <w:tblLook w:val="04A0" w:firstRow="1" w:lastRow="0" w:firstColumn="1" w:lastColumn="0" w:noHBand="0" w:noVBand="1"/>
      </w:tblPr>
      <w:tblGrid>
        <w:gridCol w:w="3989"/>
        <w:gridCol w:w="4787"/>
        <w:gridCol w:w="1680"/>
      </w:tblGrid>
      <w:tr w:rsidR="00E66558" w14:paraId="2A7D5537"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B46F7" w14:paraId="2A7D553B"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7FEA2" w14:textId="77777777" w:rsidR="006B46F7" w:rsidRPr="00E27862" w:rsidRDefault="006B46F7" w:rsidP="006B46F7">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3"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20256CBD" w14:textId="77777777" w:rsidR="006B46F7" w:rsidRDefault="006B46F7" w:rsidP="006B46F7">
            <w:pPr>
              <w:pStyle w:val="TableRow"/>
              <w:rPr>
                <w:iCs/>
                <w:color w:val="auto"/>
                <w:szCs w:val="28"/>
                <w:lang w:val="en-US"/>
              </w:rPr>
            </w:pPr>
            <w:r w:rsidRPr="00E27862">
              <w:rPr>
                <w:iCs/>
                <w:color w:val="auto"/>
                <w:szCs w:val="28"/>
                <w:lang w:val="en-US"/>
              </w:rPr>
              <w:t xml:space="preserve">This will involve training and release time for staff to develop and implement new procedures and </w:t>
            </w:r>
            <w:r w:rsidR="00301CCD">
              <w:rPr>
                <w:iCs/>
                <w:color w:val="auto"/>
                <w:szCs w:val="28"/>
                <w:lang w:val="en-US"/>
              </w:rPr>
              <w:t>provide a staffed breakfast club</w:t>
            </w:r>
            <w:r w:rsidR="00E13A08">
              <w:rPr>
                <w:iCs/>
                <w:color w:val="auto"/>
                <w:szCs w:val="28"/>
                <w:lang w:val="en-US"/>
              </w:rPr>
              <w:t xml:space="preserve"> to encourage disadvantaged pupils to </w:t>
            </w:r>
            <w:r w:rsidR="00A111E1">
              <w:rPr>
                <w:iCs/>
                <w:color w:val="auto"/>
                <w:szCs w:val="28"/>
                <w:lang w:val="en-US"/>
              </w:rPr>
              <w:t>attend school.</w:t>
            </w:r>
            <w:r w:rsidRPr="00E27862">
              <w:rPr>
                <w:iCs/>
                <w:color w:val="auto"/>
                <w:szCs w:val="28"/>
                <w:lang w:val="en-US"/>
              </w:rPr>
              <w:t xml:space="preserve"> </w:t>
            </w:r>
          </w:p>
          <w:p w14:paraId="2A7D5538" w14:textId="1440BA81" w:rsidR="006A1CA3" w:rsidRDefault="006A1CA3" w:rsidP="006B46F7">
            <w:pPr>
              <w:pStyle w:val="TableRow"/>
            </w:pPr>
            <w:r>
              <w:t>Employment of EWO</w:t>
            </w:r>
            <w:r w:rsidR="640699B9">
              <w:t xml:space="preserve"> and budget to support the implementation of Attendance Action Plans. </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9" w14:textId="29387281" w:rsidR="006B46F7" w:rsidRDefault="006B46F7" w:rsidP="006B46F7">
            <w:pPr>
              <w:pStyle w:val="TableRowCentered"/>
              <w:jc w:val="left"/>
              <w:rPr>
                <w:sz w:val="22"/>
              </w:rPr>
            </w:pPr>
            <w:r w:rsidRPr="00E27862">
              <w:rPr>
                <w:color w:val="auto"/>
              </w:rPr>
              <w:t xml:space="preserve">The DfE guidance has been informed by engagement with schools that have significantly reduced levels of absence and persistent absence.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7CCFF9B6" w:rsidR="006B46F7" w:rsidRDefault="00EF211E" w:rsidP="006B46F7">
            <w:pPr>
              <w:pStyle w:val="TableRowCentered"/>
              <w:jc w:val="left"/>
              <w:rPr>
                <w:sz w:val="22"/>
              </w:rPr>
            </w:pPr>
            <w:r>
              <w:rPr>
                <w:sz w:val="22"/>
              </w:rPr>
              <w:t>1</w:t>
            </w:r>
          </w:p>
        </w:tc>
      </w:tr>
      <w:tr w:rsidR="00A53AA7" w14:paraId="7A9C0B17"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74F13" w14:textId="7CDF397A" w:rsidR="00B37CA3" w:rsidRPr="00B37CA3" w:rsidRDefault="006C3CD1" w:rsidP="006B46F7">
            <w:pPr>
              <w:pStyle w:val="TableRow"/>
              <w:spacing w:after="120"/>
              <w:ind w:left="29"/>
              <w:rPr>
                <w:iCs/>
                <w:color w:val="auto"/>
                <w:szCs w:val="28"/>
                <w:lang w:val="en-US"/>
              </w:rPr>
            </w:pPr>
            <w:r w:rsidRPr="00B37CA3">
              <w:rPr>
                <w:iCs/>
                <w:color w:val="auto"/>
                <w:szCs w:val="28"/>
                <w:lang w:val="en-US"/>
              </w:rPr>
              <w:t xml:space="preserve">Ensuring children </w:t>
            </w:r>
            <w:r w:rsidR="00F37516">
              <w:rPr>
                <w:iCs/>
                <w:color w:val="auto"/>
                <w:szCs w:val="28"/>
                <w:lang w:val="en-US"/>
              </w:rPr>
              <w:t>build self-esteem</w:t>
            </w:r>
            <w:r w:rsidR="005B62BA">
              <w:rPr>
                <w:iCs/>
                <w:color w:val="auto"/>
                <w:szCs w:val="28"/>
                <w:lang w:val="en-US"/>
              </w:rPr>
              <w:t xml:space="preserve"> and </w:t>
            </w:r>
            <w:r w:rsidR="00F37516">
              <w:rPr>
                <w:iCs/>
                <w:color w:val="auto"/>
                <w:szCs w:val="28"/>
                <w:lang w:val="en-US"/>
              </w:rPr>
              <w:t>confidence</w:t>
            </w:r>
            <w:r w:rsidR="005B62BA">
              <w:rPr>
                <w:iCs/>
                <w:color w:val="auto"/>
                <w:szCs w:val="28"/>
                <w:lang w:val="en-US"/>
              </w:rPr>
              <w:t xml:space="preserve"> through</w:t>
            </w:r>
            <w:r w:rsidRPr="00B37CA3">
              <w:rPr>
                <w:iCs/>
                <w:color w:val="auto"/>
                <w:szCs w:val="28"/>
                <w:lang w:val="en-US"/>
              </w:rPr>
              <w:t xml:space="preserve"> a wide range of experiences</w:t>
            </w:r>
            <w:r w:rsidR="00F87136">
              <w:rPr>
                <w:iCs/>
                <w:color w:val="auto"/>
                <w:szCs w:val="28"/>
                <w:lang w:val="en-US"/>
              </w:rPr>
              <w:t xml:space="preserve"> which improve their social and emotional learning.</w:t>
            </w:r>
          </w:p>
          <w:p w14:paraId="356596F8" w14:textId="77777777" w:rsidR="00A53AA7" w:rsidRDefault="00C720E8" w:rsidP="006B46F7">
            <w:pPr>
              <w:pStyle w:val="TableRow"/>
              <w:spacing w:after="120"/>
              <w:ind w:left="29"/>
              <w:rPr>
                <w:iCs/>
                <w:color w:val="auto"/>
                <w:szCs w:val="28"/>
                <w:lang w:val="en-US"/>
              </w:rPr>
            </w:pPr>
            <w:r>
              <w:rPr>
                <w:iCs/>
                <w:color w:val="auto"/>
                <w:szCs w:val="28"/>
                <w:lang w:val="en-US"/>
              </w:rPr>
              <w:lastRenderedPageBreak/>
              <w:t xml:space="preserve">This will involve </w:t>
            </w:r>
            <w:r w:rsidR="003A7E69">
              <w:rPr>
                <w:iCs/>
                <w:color w:val="auto"/>
                <w:szCs w:val="28"/>
                <w:lang w:val="en-US"/>
              </w:rPr>
              <w:t>supplementing visits for disadvantaged pupils.</w:t>
            </w:r>
          </w:p>
          <w:p w14:paraId="6348D60B" w14:textId="0F0DE6E3" w:rsidR="006A1CA3" w:rsidRPr="00E27862" w:rsidRDefault="006A1CA3" w:rsidP="006B46F7">
            <w:pPr>
              <w:pStyle w:val="TableRow"/>
              <w:spacing w:after="120"/>
              <w:ind w:left="29"/>
              <w:rPr>
                <w:iCs/>
                <w:color w:val="auto"/>
                <w:szCs w:val="28"/>
                <w:lang w:val="en-US"/>
              </w:rPr>
            </w:pPr>
            <w:r>
              <w:rPr>
                <w:iCs/>
                <w:color w:val="auto"/>
                <w:szCs w:val="28"/>
                <w:lang w:val="en-US"/>
              </w:rPr>
              <w:t>Employment of an ELSA worker</w:t>
            </w:r>
            <w:r w:rsidR="00063CED">
              <w:rPr>
                <w:iCs/>
                <w:color w:val="auto"/>
                <w:szCs w:val="28"/>
                <w:lang w:val="en-US"/>
              </w:rPr>
              <w:t xml:space="preserve"> to </w:t>
            </w:r>
            <w:r w:rsidR="001049D2">
              <w:rPr>
                <w:iCs/>
                <w:color w:val="auto"/>
                <w:szCs w:val="28"/>
                <w:lang w:val="en-US"/>
              </w:rPr>
              <w:t>work with identified pupils.</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B7A1CE" w14:textId="77777777" w:rsidR="006A3B60" w:rsidRPr="00E27862" w:rsidRDefault="006A3B60" w:rsidP="006A3B60">
            <w:pPr>
              <w:pStyle w:val="TableRowCentered"/>
              <w:jc w:val="left"/>
              <w:rPr>
                <w:rFonts w:cs="Arial"/>
                <w:color w:val="auto"/>
                <w:szCs w:val="24"/>
              </w:rPr>
            </w:pPr>
            <w:r w:rsidRPr="00E27862">
              <w:rPr>
                <w:rFonts w:cs="Arial"/>
                <w:color w:val="auto"/>
                <w:szCs w:val="24"/>
              </w:rPr>
              <w:lastRenderedPageBreak/>
              <w:t>There is extensive evidence associating childhood social and emotional skills with improved outcomes at school and in later life (e.g., improved academic performance, attitudes, behaviour and relationships with peers):</w:t>
            </w:r>
          </w:p>
          <w:p w14:paraId="7C4855BC" w14:textId="3B4E2F44" w:rsidR="00A53AA7" w:rsidRPr="00E27862" w:rsidRDefault="00FE0B0F" w:rsidP="006A3B60">
            <w:pPr>
              <w:pStyle w:val="TableRowCentered"/>
              <w:jc w:val="left"/>
              <w:rPr>
                <w:color w:val="auto"/>
              </w:rPr>
            </w:pPr>
            <w:hyperlink r:id="rId24" w:history="1">
              <w:r w:rsidR="006A3B60" w:rsidRPr="000106A2">
                <w:rPr>
                  <w:color w:val="0070C0"/>
                  <w:szCs w:val="24"/>
                  <w:u w:val="single"/>
                </w:rPr>
                <w:t>EEF_Social_and_Emotional_Learning.pdf</w:t>
              </w:r>
              <w:r w:rsidR="003A6874">
                <w:rPr>
                  <w:color w:val="0070C0"/>
                  <w:szCs w:val="24"/>
                  <w:u w:val="single"/>
                </w:rPr>
                <w:t xml:space="preserve"> </w:t>
              </w:r>
              <w:r w:rsidR="006A3B60" w:rsidRPr="000106A2">
                <w:rPr>
                  <w:color w:val="0070C0"/>
                  <w:szCs w:val="24"/>
                  <w:u w:val="single"/>
                </w:rPr>
                <w:t>(educationendowmentfoundation.org.uk)</w:t>
              </w:r>
            </w:hyperlink>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E0328" w14:textId="4F627168" w:rsidR="00A53AA7" w:rsidRDefault="00A53AA7" w:rsidP="006B46F7">
            <w:pPr>
              <w:pStyle w:val="TableRowCentered"/>
              <w:jc w:val="left"/>
              <w:rPr>
                <w:sz w:val="22"/>
              </w:rPr>
            </w:pPr>
            <w:r>
              <w:rPr>
                <w:sz w:val="22"/>
              </w:rPr>
              <w:lastRenderedPageBreak/>
              <w:t>3</w:t>
            </w:r>
          </w:p>
        </w:tc>
      </w:tr>
      <w:tr w:rsidR="00322BB8" w14:paraId="08DF86FE"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A4DA15" w14:textId="77777777" w:rsidR="00322BB8" w:rsidRDefault="00322BB8" w:rsidP="006B46F7">
            <w:pPr>
              <w:pStyle w:val="TableRow"/>
              <w:spacing w:after="120"/>
              <w:ind w:left="29"/>
              <w:rPr>
                <w:iCs/>
                <w:color w:val="auto"/>
                <w:szCs w:val="28"/>
                <w:lang w:val="en-US"/>
              </w:rPr>
            </w:pPr>
            <w:r w:rsidRPr="00934A8B">
              <w:rPr>
                <w:iCs/>
                <w:color w:val="auto"/>
                <w:szCs w:val="28"/>
                <w:lang w:val="en-US"/>
              </w:rPr>
              <w:t xml:space="preserve">Embed resilience </w:t>
            </w:r>
            <w:r w:rsidR="00934A8B" w:rsidRPr="00934A8B">
              <w:rPr>
                <w:iCs/>
                <w:color w:val="auto"/>
                <w:szCs w:val="28"/>
                <w:lang w:val="en-US"/>
              </w:rPr>
              <w:t xml:space="preserve">and independence </w:t>
            </w:r>
            <w:r w:rsidRPr="00934A8B">
              <w:rPr>
                <w:iCs/>
                <w:color w:val="auto"/>
                <w:szCs w:val="28"/>
                <w:lang w:val="en-US"/>
              </w:rPr>
              <w:t>for all</w:t>
            </w:r>
            <w:r w:rsidR="00934A8B" w:rsidRPr="00934A8B">
              <w:rPr>
                <w:iCs/>
                <w:color w:val="auto"/>
                <w:szCs w:val="28"/>
                <w:lang w:val="en-US"/>
              </w:rPr>
              <w:t xml:space="preserve"> pupils, but with a specific focus on disadvantaged children.</w:t>
            </w:r>
            <w:r w:rsidRPr="00934A8B">
              <w:rPr>
                <w:iCs/>
                <w:color w:val="auto"/>
                <w:szCs w:val="28"/>
                <w:lang w:val="en-US"/>
              </w:rPr>
              <w:t xml:space="preserve"> </w:t>
            </w:r>
          </w:p>
          <w:p w14:paraId="7BB28F6B" w14:textId="7ED97C64" w:rsidR="00CF4A47" w:rsidRDefault="00760B23" w:rsidP="006B46F7">
            <w:pPr>
              <w:pStyle w:val="TableRow"/>
              <w:spacing w:after="120"/>
              <w:ind w:left="29"/>
              <w:rPr>
                <w:iCs/>
                <w:color w:val="auto"/>
                <w:szCs w:val="28"/>
                <w:lang w:val="en-US"/>
              </w:rPr>
            </w:pPr>
            <w:r>
              <w:rPr>
                <w:iCs/>
                <w:color w:val="auto"/>
                <w:szCs w:val="28"/>
                <w:lang w:val="en-US"/>
              </w:rPr>
              <w:t>This will involve staff training costs to implement the Young Minds Toolkit</w:t>
            </w:r>
            <w:r w:rsidR="001049D2">
              <w:rPr>
                <w:iCs/>
                <w:color w:val="auto"/>
                <w:szCs w:val="28"/>
                <w:lang w:val="en-US"/>
              </w:rPr>
              <w:t xml:space="preserve"> and Emotion Coaching training for staff.</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8E89EC" w14:textId="77777777" w:rsidR="00CF4A47" w:rsidRPr="00C85669" w:rsidRDefault="00CF4A47" w:rsidP="00CF4A47">
            <w:pPr>
              <w:pStyle w:val="TableRowCentered"/>
              <w:jc w:val="left"/>
              <w:rPr>
                <w:rFonts w:cs="Arial"/>
                <w:color w:val="000000" w:themeColor="text1"/>
                <w:szCs w:val="24"/>
                <w:shd w:val="clear" w:color="auto" w:fill="FFFFFF"/>
              </w:rPr>
            </w:pPr>
            <w:r w:rsidRPr="00C85669">
              <w:rPr>
                <w:rFonts w:cs="Arial"/>
                <w:color w:val="000000" w:themeColor="text1"/>
                <w:szCs w:val="24"/>
                <w:shd w:val="clear" w:color="auto" w:fill="FFFFFF"/>
              </w:rPr>
              <w:t>Evidence suggests the use of ​metacognitive strategies can be worth the equivalent of an additional +7 months’ progress when used well.</w:t>
            </w:r>
            <w:r>
              <w:rPr>
                <w:rFonts w:cs="Arial"/>
                <w:color w:val="000000" w:themeColor="text1"/>
                <w:szCs w:val="24"/>
                <w:shd w:val="clear" w:color="auto" w:fill="FFFFFF"/>
              </w:rPr>
              <w:t xml:space="preserve"> T</w:t>
            </w:r>
            <w:r w:rsidRPr="00C85669">
              <w:rPr>
                <w:rFonts w:cs="Arial"/>
                <w:color w:val="000000" w:themeColor="text1"/>
                <w:szCs w:val="24"/>
                <w:shd w:val="clear" w:color="auto" w:fill="FFFFFF"/>
              </w:rPr>
              <w:t>he potential impact of these approaches is very high, particularly for disadvantaged pupils:</w:t>
            </w:r>
          </w:p>
          <w:p w14:paraId="0C34ECDE" w14:textId="774DE0FF" w:rsidR="00322BB8" w:rsidRPr="00E27862" w:rsidRDefault="00FE0B0F" w:rsidP="00CF4A47">
            <w:pPr>
              <w:pStyle w:val="TableRowCentered"/>
              <w:jc w:val="left"/>
              <w:rPr>
                <w:color w:val="auto"/>
              </w:rPr>
            </w:pPr>
            <w:hyperlink r:id="rId25" w:history="1">
              <w:r w:rsidR="00CF4A47">
                <w:rPr>
                  <w:rStyle w:val="Hyperlink"/>
                </w:rPr>
                <w:t>Metacognition and Self-regulated Learning | EEF (educationendowmentfoundation.org.uk)</w:t>
              </w:r>
            </w:hyperlink>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6FB0D3" w14:textId="5C7F723A" w:rsidR="00322BB8" w:rsidRDefault="007336C8" w:rsidP="006B46F7">
            <w:pPr>
              <w:pStyle w:val="TableRowCentered"/>
              <w:jc w:val="left"/>
              <w:rPr>
                <w:sz w:val="22"/>
              </w:rPr>
            </w:pPr>
            <w:r>
              <w:rPr>
                <w:sz w:val="22"/>
              </w:rPr>
              <w:t>2</w:t>
            </w:r>
          </w:p>
        </w:tc>
      </w:tr>
      <w:tr w:rsidR="00EF211E" w14:paraId="2A7D553F" w14:textId="77777777" w:rsidTr="03BE4E61">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4F54D" w14:textId="77777777" w:rsidR="00EF211E" w:rsidRPr="00E27862" w:rsidRDefault="00EF211E" w:rsidP="00EF211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2A7D553C" w14:textId="77777777" w:rsidR="00EF211E" w:rsidRDefault="00EF211E" w:rsidP="00EF211E">
            <w:pPr>
              <w:pStyle w:val="TableRow"/>
              <w:rPr>
                <w:i/>
                <w:sz w:val="22"/>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21734B90" w:rsidR="00EF211E" w:rsidRDefault="00EF211E" w:rsidP="00EF211E">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684D695D" w:rsidR="00EF211E" w:rsidRDefault="00EF211E" w:rsidP="00EF211E">
            <w:pPr>
              <w:pStyle w:val="TableRowCentered"/>
              <w:jc w:val="left"/>
              <w:rPr>
                <w:sz w:val="22"/>
              </w:rPr>
            </w:pPr>
            <w:r>
              <w:rPr>
                <w:sz w:val="22"/>
              </w:rPr>
              <w:t>All</w:t>
            </w:r>
          </w:p>
        </w:tc>
      </w:tr>
    </w:tbl>
    <w:p w14:paraId="2A7D5540" w14:textId="77777777" w:rsidR="00E66558" w:rsidRDefault="00E66558">
      <w:pPr>
        <w:spacing w:before="240" w:after="0"/>
        <w:rPr>
          <w:b/>
          <w:bCs/>
          <w:color w:val="104F75"/>
          <w:sz w:val="28"/>
          <w:szCs w:val="28"/>
        </w:rPr>
      </w:pPr>
    </w:p>
    <w:p w14:paraId="2A7D5541" w14:textId="20E08F37" w:rsidR="00E66558" w:rsidRDefault="009D71E8" w:rsidP="00120AB1">
      <w:r>
        <w:rPr>
          <w:b/>
          <w:bCs/>
          <w:color w:val="104F75"/>
          <w:sz w:val="28"/>
          <w:szCs w:val="28"/>
        </w:rPr>
        <w:t xml:space="preserve">Total budgeted cost: </w:t>
      </w:r>
      <w:r w:rsidR="00323206">
        <w:rPr>
          <w:b/>
          <w:color w:val="104F75"/>
          <w:sz w:val="28"/>
          <w:szCs w:val="28"/>
        </w:rPr>
        <w:t>£125,000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18A1FC32" w14:textId="7843EC70" w:rsidR="00E66558" w:rsidRDefault="009D71E8">
      <w:r>
        <w:t xml:space="preserve">This details the impact that our pupil premium activity had on pupils in the 2020 to 2021 academic year. </w:t>
      </w:r>
    </w:p>
    <w:tbl>
      <w:tblPr>
        <w:tblW w:w="10201" w:type="dxa"/>
        <w:tblCellMar>
          <w:left w:w="10" w:type="dxa"/>
          <w:right w:w="10" w:type="dxa"/>
        </w:tblCellMar>
        <w:tblLook w:val="04A0" w:firstRow="1" w:lastRow="0" w:firstColumn="1" w:lastColumn="0" w:noHBand="0" w:noVBand="1"/>
      </w:tblPr>
      <w:tblGrid>
        <w:gridCol w:w="10201"/>
      </w:tblGrid>
      <w:tr w:rsidR="00E66558" w14:paraId="2A7D5547" w14:textId="77777777" w:rsidTr="3DD69006">
        <w:trPr>
          <w:trHeight w:val="1102"/>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943DB5" w14:textId="06A3A827" w:rsidR="650E5C3E" w:rsidRDefault="26049EDE" w:rsidP="3DD69006">
            <w:pPr>
              <w:suppressAutoHyphens w:val="0"/>
              <w:autoSpaceDN/>
              <w:spacing w:before="120"/>
              <w:rPr>
                <w:rFonts w:eastAsia="Arial" w:cs="Arial"/>
                <w:color w:val="000000" w:themeColor="text1"/>
              </w:rPr>
            </w:pPr>
            <w:r w:rsidRPr="3DD69006">
              <w:rPr>
                <w:rStyle w:val="normaltextrun"/>
                <w:rFonts w:eastAsia="Arial" w:cs="Arial"/>
                <w:color w:val="000000" w:themeColor="text1"/>
              </w:rPr>
              <w:t xml:space="preserve">On return to school in March 2021, </w:t>
            </w:r>
            <w:r w:rsidR="00450E6C" w:rsidRPr="3DD69006">
              <w:rPr>
                <w:rStyle w:val="normaltextrun"/>
                <w:rFonts w:eastAsia="Arial" w:cs="Arial"/>
                <w:color w:val="000000" w:themeColor="text1"/>
              </w:rPr>
              <w:t xml:space="preserve">our internal assessment data showed that </w:t>
            </w:r>
            <w:r w:rsidRPr="3DD69006">
              <w:rPr>
                <w:rStyle w:val="normaltextrun"/>
                <w:rFonts w:eastAsia="Arial" w:cs="Arial"/>
                <w:color w:val="000000" w:themeColor="text1"/>
              </w:rPr>
              <w:t xml:space="preserve">disadvantaged children in </w:t>
            </w:r>
            <w:r w:rsidR="221282B4" w:rsidRPr="3DD69006">
              <w:rPr>
                <w:rStyle w:val="normaltextrun"/>
                <w:rFonts w:eastAsia="Arial" w:cs="Arial"/>
                <w:color w:val="000000" w:themeColor="text1"/>
              </w:rPr>
              <w:t>KS1</w:t>
            </w:r>
            <w:r w:rsidRPr="3DD69006">
              <w:rPr>
                <w:rStyle w:val="normaltextrun"/>
                <w:rFonts w:eastAsia="Arial" w:cs="Arial"/>
                <w:color w:val="000000" w:themeColor="text1"/>
              </w:rPr>
              <w:t xml:space="preserve"> were working at a similar standard as their peers in reading. By the end of the year, disadvantaged children outperformed their peers by 10%.</w:t>
            </w:r>
            <w:r w:rsidR="003315ED" w:rsidRPr="3DD69006">
              <w:rPr>
                <w:rStyle w:val="normaltextrun"/>
                <w:rFonts w:eastAsia="Arial" w:cs="Arial"/>
                <w:color w:val="000000" w:themeColor="text1"/>
              </w:rPr>
              <w:t xml:space="preserve"> </w:t>
            </w:r>
            <w:r w:rsidR="5535C815" w:rsidRPr="3DD69006">
              <w:rPr>
                <w:rFonts w:eastAsia="Arial" w:cs="Arial"/>
                <w:color w:val="000000" w:themeColor="text1"/>
              </w:rPr>
              <w:t>Resources were redeployed during remote education to support vulnerable children to access learning through school or remotely.</w:t>
            </w:r>
            <w:r w:rsidR="000E01D4" w:rsidRPr="3DD69006">
              <w:rPr>
                <w:rFonts w:eastAsia="Arial" w:cs="Arial"/>
                <w:color w:val="000000" w:themeColor="text1"/>
              </w:rPr>
              <w:t xml:space="preserve"> </w:t>
            </w:r>
            <w:r w:rsidR="0D561DE7" w:rsidRPr="3DD69006">
              <w:rPr>
                <w:rFonts w:eastAsia="Arial" w:cs="Arial"/>
                <w:color w:val="000000" w:themeColor="text1"/>
              </w:rPr>
              <w:t xml:space="preserve">Similarly, at the end of EYFS, those children eligible for pupil premium spending outperformed their peers in reaching a GLD by over 10%. </w:t>
            </w:r>
          </w:p>
          <w:p w14:paraId="2097D72B" w14:textId="1966D033" w:rsidR="0009441B" w:rsidRPr="0009441B" w:rsidRDefault="5535C815" w:rsidP="3DD69006">
            <w:pPr>
              <w:rPr>
                <w:rStyle w:val="normaltextrun"/>
                <w:rFonts w:eastAsia="Arial" w:cs="Arial"/>
                <w:color w:val="000000" w:themeColor="text1"/>
              </w:rPr>
            </w:pPr>
            <w:r w:rsidRPr="3DD69006">
              <w:rPr>
                <w:rStyle w:val="normaltextrun"/>
                <w:rFonts w:eastAsia="Arial" w:cs="Arial"/>
                <w:color w:val="000000" w:themeColor="text1"/>
              </w:rPr>
              <w:t>A considerable amount of CPD was provided for ASAs during National Lockdown to support best practice for the summer intervention program. Flexible grouping became a key strategy to support ‘keep up’ in reading. Despite COVID interruptions, disadvantaged children perform broadly similarly to their peers across the school</w:t>
            </w:r>
            <w:r w:rsidR="05217054" w:rsidRPr="3DD69006">
              <w:rPr>
                <w:rStyle w:val="normaltextrun"/>
                <w:rFonts w:eastAsia="Arial" w:cs="Arial"/>
                <w:color w:val="000000" w:themeColor="text1"/>
              </w:rPr>
              <w:t>, including those</w:t>
            </w:r>
            <w:r w:rsidR="7549C040" w:rsidRPr="3DD69006">
              <w:rPr>
                <w:rStyle w:val="normaltextrun"/>
                <w:rFonts w:eastAsia="Arial" w:cs="Arial"/>
                <w:color w:val="000000" w:themeColor="text1"/>
              </w:rPr>
              <w:t xml:space="preserve"> at the end of KS2. </w:t>
            </w:r>
          </w:p>
          <w:p w14:paraId="64527644" w14:textId="520BBD9F" w:rsidR="0009441B" w:rsidRPr="0009441B" w:rsidRDefault="5535C815" w:rsidP="7578EC61">
            <w:pPr>
              <w:suppressAutoHyphens w:val="0"/>
              <w:autoSpaceDN/>
              <w:spacing w:before="120"/>
              <w:rPr>
                <w:rFonts w:eastAsia="Arial" w:cs="Arial"/>
                <w:color w:val="000000" w:themeColor="text1"/>
              </w:rPr>
            </w:pPr>
            <w:r w:rsidRPr="3DD69006">
              <w:rPr>
                <w:rFonts w:eastAsia="Arial" w:cs="Arial"/>
                <w:color w:val="000000" w:themeColor="text1"/>
              </w:rPr>
              <w:t xml:space="preserve">Disadvantaged children engaged well with learning during periods of partial school closure. </w:t>
            </w:r>
            <w:r w:rsidR="64D17FD2" w:rsidRPr="3DD69006">
              <w:rPr>
                <w:rFonts w:eastAsia="Arial" w:cs="Arial"/>
                <w:color w:val="000000" w:themeColor="text1"/>
              </w:rPr>
              <w:t>Over a</w:t>
            </w:r>
            <w:r w:rsidRPr="3DD69006">
              <w:rPr>
                <w:rFonts w:eastAsia="Arial" w:cs="Arial"/>
                <w:color w:val="000000" w:themeColor="text1"/>
              </w:rPr>
              <w:t xml:space="preserve"> quarter came into school regularly and over 80% engaged with home learning with regularity. Because of the robust and targeted work of the school, there was no difference between the disadvantaged pupils and their peers</w:t>
            </w:r>
            <w:r w:rsidR="235B93F1" w:rsidRPr="3DD69006">
              <w:rPr>
                <w:rFonts w:eastAsia="Arial" w:cs="Arial"/>
                <w:color w:val="000000" w:themeColor="text1"/>
              </w:rPr>
              <w:t xml:space="preserve"> in terms of work engagement. </w:t>
            </w:r>
          </w:p>
          <w:p w14:paraId="6CF58CCF" w14:textId="20B43EE9" w:rsidR="00013E46" w:rsidRDefault="58A924F9" w:rsidP="0C007CBF">
            <w:pPr>
              <w:spacing w:before="120"/>
              <w:rPr>
                <w:rFonts w:eastAsia="Arial" w:cs="Arial"/>
                <w:color w:val="000000" w:themeColor="text1"/>
                <w:lang w:eastAsia="en-US"/>
              </w:rPr>
            </w:pPr>
            <w:r w:rsidRPr="3DD69006">
              <w:rPr>
                <w:rFonts w:eastAsia="Arial" w:cs="Arial"/>
                <w:color w:val="000000" w:themeColor="text1"/>
              </w:rPr>
              <w:t>Although procedures for language assessments have been refined to support identification of need and</w:t>
            </w:r>
            <w:r w:rsidR="00A53365" w:rsidRPr="3DD69006">
              <w:rPr>
                <w:rFonts w:eastAsia="Arial" w:cs="Arial"/>
                <w:color w:val="000000" w:themeColor="text1"/>
              </w:rPr>
              <w:t xml:space="preserve"> </w:t>
            </w:r>
            <w:r w:rsidRPr="3DD69006">
              <w:rPr>
                <w:rFonts w:eastAsia="Arial" w:cs="Arial"/>
                <w:color w:val="000000" w:themeColor="text1"/>
              </w:rPr>
              <w:t>signposting of provision</w:t>
            </w:r>
            <w:r w:rsidR="231FF87C" w:rsidRPr="3DD69006">
              <w:rPr>
                <w:rFonts w:eastAsia="Arial" w:cs="Arial"/>
                <w:color w:val="000000" w:themeColor="text1"/>
              </w:rPr>
              <w:t>,</w:t>
            </w:r>
            <w:r w:rsidRPr="3DD69006">
              <w:rPr>
                <w:rFonts w:eastAsia="Arial" w:cs="Arial"/>
                <w:color w:val="000000" w:themeColor="text1"/>
              </w:rPr>
              <w:t xml:space="preserve"> to support language development within classrooms</w:t>
            </w:r>
            <w:r w:rsidR="00A53365" w:rsidRPr="3DD69006">
              <w:rPr>
                <w:rFonts w:eastAsia="Arial" w:cs="Arial"/>
                <w:color w:val="000000" w:themeColor="text1"/>
              </w:rPr>
              <w:t>,</w:t>
            </w:r>
            <w:r w:rsidR="00844B6B" w:rsidRPr="3DD69006">
              <w:rPr>
                <w:rFonts w:eastAsia="Arial" w:cs="Arial"/>
                <w:color w:val="000000" w:themeColor="text1"/>
              </w:rPr>
              <w:t xml:space="preserve"> </w:t>
            </w:r>
            <w:r w:rsidRPr="3DD69006">
              <w:rPr>
                <w:rFonts w:eastAsia="Arial" w:cs="Arial"/>
                <w:color w:val="000000" w:themeColor="text1"/>
              </w:rPr>
              <w:t>p</w:t>
            </w:r>
            <w:r w:rsidR="31EBB6F1" w:rsidRPr="3DD69006">
              <w:rPr>
                <w:rFonts w:eastAsia="Arial" w:cs="Arial"/>
                <w:color w:val="000000" w:themeColor="text1"/>
              </w:rPr>
              <w:t>lanning</w:t>
            </w:r>
            <w:r w:rsidR="23F550CF" w:rsidRPr="3DD69006">
              <w:rPr>
                <w:rFonts w:eastAsia="Arial" w:cs="Arial"/>
                <w:color w:val="000000" w:themeColor="text1"/>
              </w:rPr>
              <w:t xml:space="preserve"> is well underway for the explicit teaching of vocabulary. </w:t>
            </w:r>
            <w:r w:rsidR="7DF78EC4" w:rsidRPr="3DD69006">
              <w:rPr>
                <w:rFonts w:eastAsia="Arial" w:cs="Arial"/>
                <w:color w:val="000000" w:themeColor="text1"/>
              </w:rPr>
              <w:t>Overwhelmingly, the i</w:t>
            </w:r>
            <w:r w:rsidR="31EBB6F1" w:rsidRPr="3DD69006">
              <w:rPr>
                <w:rFonts w:eastAsia="Arial" w:cs="Arial"/>
                <w:color w:val="000000" w:themeColor="text1"/>
              </w:rPr>
              <w:t xml:space="preserve">mplementation </w:t>
            </w:r>
            <w:r w:rsidR="00F6B126" w:rsidRPr="3DD69006">
              <w:rPr>
                <w:rFonts w:eastAsia="Arial" w:cs="Arial"/>
                <w:color w:val="000000" w:themeColor="text1"/>
              </w:rPr>
              <w:t>of explicit language</w:t>
            </w:r>
            <w:r w:rsidR="23F550CF" w:rsidRPr="3DD69006">
              <w:rPr>
                <w:rFonts w:eastAsia="Arial" w:cs="Arial"/>
                <w:color w:val="000000" w:themeColor="text1"/>
              </w:rPr>
              <w:t xml:space="preserve"> teaching was interrupted by partial school closure. </w:t>
            </w:r>
            <w:r w:rsidR="1B6BC3DA" w:rsidRPr="3DD69006">
              <w:rPr>
                <w:rFonts w:eastAsia="Arial" w:cs="Arial"/>
                <w:color w:val="000000" w:themeColor="text1"/>
              </w:rPr>
              <w:t>As such</w:t>
            </w:r>
            <w:r w:rsidR="167A3B8A" w:rsidRPr="3DD69006">
              <w:rPr>
                <w:rFonts w:eastAsia="Arial" w:cs="Arial"/>
                <w:color w:val="000000" w:themeColor="text1"/>
              </w:rPr>
              <w:t>, i</w:t>
            </w:r>
            <w:r w:rsidR="2993D9D1" w:rsidRPr="3DD69006">
              <w:rPr>
                <w:rFonts w:eastAsia="Arial" w:cs="Arial"/>
                <w:color w:val="000000" w:themeColor="text1"/>
              </w:rPr>
              <w:t>mproving children’s application of language is a School Improvement Priority for 2021.22.</w:t>
            </w:r>
          </w:p>
          <w:p w14:paraId="19DF2636" w14:textId="304C5721" w:rsidR="00B01143" w:rsidRPr="00B01143" w:rsidRDefault="006E0D1E" w:rsidP="0C007CBF">
            <w:pPr>
              <w:spacing w:before="120"/>
              <w:rPr>
                <w:rStyle w:val="normaltextrun"/>
                <w:rFonts w:eastAsia="Arial" w:cs="Arial"/>
                <w:color w:val="0D0D0D" w:themeColor="text1" w:themeTint="F2"/>
              </w:rPr>
            </w:pPr>
            <w:r w:rsidRPr="3DD69006">
              <w:rPr>
                <w:color w:val="auto"/>
                <w:lang w:eastAsia="en-US"/>
              </w:rPr>
              <w:t>O</w:t>
            </w:r>
            <w:r w:rsidR="0009441B" w:rsidRPr="3DD69006">
              <w:rPr>
                <w:color w:val="auto"/>
                <w:lang w:eastAsia="en-US"/>
              </w:rPr>
              <w:t xml:space="preserve">verall attendance in 2020/21 was </w:t>
            </w:r>
            <w:r w:rsidR="000C25E8" w:rsidRPr="3DD69006">
              <w:rPr>
                <w:color w:val="auto"/>
                <w:lang w:eastAsia="en-US"/>
              </w:rPr>
              <w:t xml:space="preserve">around 1% </w:t>
            </w:r>
            <w:r w:rsidR="0009441B" w:rsidRPr="3DD69006">
              <w:rPr>
                <w:color w:val="auto"/>
                <w:lang w:eastAsia="en-US"/>
              </w:rPr>
              <w:t xml:space="preserve">lower than </w:t>
            </w:r>
            <w:r w:rsidR="000C25E8" w:rsidRPr="3DD69006">
              <w:rPr>
                <w:color w:val="auto"/>
                <w:lang w:eastAsia="en-US"/>
              </w:rPr>
              <w:t xml:space="preserve">historic rates </w:t>
            </w:r>
            <w:r w:rsidR="0009441B" w:rsidRPr="3DD69006">
              <w:rPr>
                <w:color w:val="auto"/>
                <w:lang w:eastAsia="en-US"/>
              </w:rPr>
              <w:t xml:space="preserve">at </w:t>
            </w:r>
            <w:r w:rsidR="00E80444" w:rsidRPr="3DD69006">
              <w:rPr>
                <w:color w:val="auto"/>
                <w:lang w:eastAsia="en-US"/>
              </w:rPr>
              <w:t>93</w:t>
            </w:r>
            <w:r w:rsidRPr="3DD69006">
              <w:rPr>
                <w:color w:val="auto"/>
                <w:lang w:eastAsia="en-US"/>
              </w:rPr>
              <w:t xml:space="preserve">%. </w:t>
            </w:r>
            <w:r w:rsidR="0009441B" w:rsidRPr="3DD69006">
              <w:rPr>
                <w:color w:val="auto"/>
                <w:lang w:eastAsia="en-US"/>
              </w:rPr>
              <w:t>At times</w:t>
            </w:r>
            <w:r w:rsidR="76039488" w:rsidRPr="3DD69006">
              <w:rPr>
                <w:color w:val="auto"/>
                <w:lang w:eastAsia="en-US"/>
              </w:rPr>
              <w:t>,</w:t>
            </w:r>
            <w:r w:rsidR="0009441B" w:rsidRPr="3DD69006">
              <w:rPr>
                <w:color w:val="auto"/>
                <w:lang w:eastAsia="en-US"/>
              </w:rPr>
              <w:t xml:space="preserve"> when all pupils were expected to attend school, absence among disadvantaged pupils was </w:t>
            </w:r>
            <w:r w:rsidR="00984157" w:rsidRPr="3DD69006">
              <w:rPr>
                <w:color w:val="auto"/>
                <w:lang w:eastAsia="en-US"/>
              </w:rPr>
              <w:t>4</w:t>
            </w:r>
            <w:r w:rsidR="0009441B" w:rsidRPr="3DD69006">
              <w:rPr>
                <w:color w:val="auto"/>
                <w:lang w:eastAsia="en-US"/>
              </w:rPr>
              <w:t xml:space="preserve">% </w:t>
            </w:r>
            <w:r w:rsidR="00984157" w:rsidRPr="3DD69006">
              <w:rPr>
                <w:color w:val="auto"/>
                <w:lang w:eastAsia="en-US"/>
              </w:rPr>
              <w:t>lower</w:t>
            </w:r>
            <w:r w:rsidR="0009441B" w:rsidRPr="3DD69006">
              <w:rPr>
                <w:color w:val="auto"/>
                <w:lang w:eastAsia="en-US"/>
              </w:rPr>
              <w:t xml:space="preserve"> than their peers</w:t>
            </w:r>
            <w:r w:rsidR="00984157" w:rsidRPr="3DD69006">
              <w:rPr>
                <w:color w:val="auto"/>
                <w:lang w:eastAsia="en-US"/>
              </w:rPr>
              <w:t>.</w:t>
            </w:r>
            <w:r w:rsidR="0009441B" w:rsidRPr="3DD69006">
              <w:rPr>
                <w:color w:val="auto"/>
                <w:lang w:eastAsia="en-US"/>
              </w:rPr>
              <w:t xml:space="preserve"> </w:t>
            </w:r>
          </w:p>
          <w:p w14:paraId="481ABD84" w14:textId="02DFF18F" w:rsidR="00B01143" w:rsidRPr="00B01143" w:rsidRDefault="00601487" w:rsidP="00AA2EE5">
            <w:pPr>
              <w:spacing w:before="120"/>
              <w:rPr>
                <w:rFonts w:eastAsia="Arial" w:cs="Arial"/>
                <w:color w:val="000000" w:themeColor="text1"/>
              </w:rPr>
            </w:pPr>
            <w:r w:rsidRPr="3DD69006">
              <w:rPr>
                <w:rStyle w:val="normaltextrun"/>
                <w:rFonts w:eastAsia="Arial" w:cs="Arial"/>
                <w:color w:val="000000" w:themeColor="text1"/>
              </w:rPr>
              <w:t>Despite the significant challenges of the past year, the number of disadvantaged pupils who are PA has remained stable compared to similar periods of time pre pandemic.</w:t>
            </w:r>
            <w:r w:rsidR="01A0624D" w:rsidRPr="3DD69006">
              <w:rPr>
                <w:rStyle w:val="normaltextrun"/>
                <w:rFonts w:eastAsia="Arial" w:cs="Arial"/>
                <w:color w:val="000000" w:themeColor="text1"/>
              </w:rPr>
              <w:t xml:space="preserve"> Less than a third of PA pupils in the school are disadvantaged.</w:t>
            </w:r>
            <w:r w:rsidR="00AA2EE5" w:rsidRPr="3DD69006">
              <w:rPr>
                <w:rFonts w:eastAsia="Calibri" w:cs="Arial"/>
                <w:color w:val="000000" w:themeColor="text1"/>
              </w:rPr>
              <w:t xml:space="preserve"> </w:t>
            </w:r>
            <w:r w:rsidR="00B01143" w:rsidRPr="3DD69006">
              <w:rPr>
                <w:rFonts w:eastAsia="Arial" w:cs="Arial"/>
                <w:color w:val="000000" w:themeColor="text1"/>
              </w:rPr>
              <w:t xml:space="preserve">The number of disadvantaged children attending breakfast club to support good attendance has increased since reopening in March 2021. </w:t>
            </w:r>
          </w:p>
          <w:p w14:paraId="3494B619" w14:textId="57CAF453" w:rsidR="00B01143" w:rsidRPr="0009441B" w:rsidRDefault="0062494F" w:rsidP="00267B41">
            <w:pPr>
              <w:spacing w:before="120"/>
              <w:rPr>
                <w:color w:val="auto"/>
                <w:highlight w:val="yellow"/>
                <w:lang w:eastAsia="en-US"/>
              </w:rPr>
            </w:pPr>
            <w:r w:rsidRPr="0062494F">
              <w:rPr>
                <w:rFonts w:eastAsia="Calibri" w:cs="Arial"/>
                <w:color w:val="000000" w:themeColor="text1"/>
              </w:rPr>
              <w:t>Early indications are good regarding improvement in disadvantaged punctuality.</w:t>
            </w:r>
          </w:p>
          <w:p w14:paraId="2A7D5546" w14:textId="24EE32D8" w:rsidR="00CE129E" w:rsidRDefault="0009441B" w:rsidP="3DD69006">
            <w:pPr>
              <w:rPr>
                <w:color w:val="auto"/>
                <w:lang w:eastAsia="en-US"/>
              </w:rPr>
            </w:pPr>
            <w:r w:rsidRPr="3DD69006">
              <w:rPr>
                <w:color w:val="auto"/>
                <w:lang w:eastAsia="en-US"/>
              </w:rPr>
              <w:t>Our assessments and observations indicated that pupil behaviour</w:t>
            </w:r>
            <w:r w:rsidR="002B4AD3" w:rsidRPr="3DD69006">
              <w:rPr>
                <w:color w:val="auto"/>
                <w:lang w:eastAsia="en-US"/>
              </w:rPr>
              <w:t xml:space="preserve"> </w:t>
            </w:r>
            <w:r w:rsidR="003311E4" w:rsidRPr="3DD69006">
              <w:rPr>
                <w:color w:val="auto"/>
                <w:lang w:eastAsia="en-US"/>
              </w:rPr>
              <w:t>was not detrimentally affected</w:t>
            </w:r>
            <w:r w:rsidR="002B4AD3" w:rsidRPr="3DD69006">
              <w:rPr>
                <w:color w:val="auto"/>
                <w:lang w:eastAsia="en-US"/>
              </w:rPr>
              <w:t xml:space="preserve"> during the pandemic</w:t>
            </w:r>
            <w:r w:rsidR="00C133F1" w:rsidRPr="3DD69006">
              <w:rPr>
                <w:color w:val="auto"/>
                <w:lang w:eastAsia="en-US"/>
              </w:rPr>
              <w:t xml:space="preserve">. A small number of high needs SEND pupils saw improvements </w:t>
            </w:r>
            <w:r w:rsidR="6FD2A04A" w:rsidRPr="3DD69006">
              <w:rPr>
                <w:color w:val="auto"/>
                <w:lang w:eastAsia="en-US"/>
              </w:rPr>
              <w:t>in</w:t>
            </w:r>
            <w:r w:rsidR="00C133F1" w:rsidRPr="3DD69006">
              <w:rPr>
                <w:color w:val="auto"/>
                <w:lang w:eastAsia="en-US"/>
              </w:rPr>
              <w:t xml:space="preserve"> behaviour</w:t>
            </w:r>
            <w:r w:rsidR="002B4AD3" w:rsidRPr="3DD69006">
              <w:rPr>
                <w:color w:val="auto"/>
                <w:lang w:eastAsia="en-US"/>
              </w:rPr>
              <w:t xml:space="preserve"> d</w:t>
            </w:r>
            <w:r w:rsidR="00DE5DC3" w:rsidRPr="3DD69006">
              <w:rPr>
                <w:color w:val="auto"/>
                <w:lang w:eastAsia="en-US"/>
              </w:rPr>
              <w:t>ue to small</w:t>
            </w:r>
            <w:r w:rsidR="00FA1D32" w:rsidRPr="3DD69006">
              <w:rPr>
                <w:color w:val="auto"/>
                <w:lang w:eastAsia="en-US"/>
              </w:rPr>
              <w:t>er</w:t>
            </w:r>
            <w:r w:rsidR="00DE5DC3" w:rsidRPr="3DD69006">
              <w:rPr>
                <w:color w:val="auto"/>
                <w:lang w:eastAsia="en-US"/>
              </w:rPr>
              <w:t xml:space="preserve"> groupings and </w:t>
            </w:r>
            <w:r w:rsidR="009C32C3" w:rsidRPr="3DD69006">
              <w:rPr>
                <w:color w:val="auto"/>
                <w:lang w:eastAsia="en-US"/>
              </w:rPr>
              <w:t xml:space="preserve">changes to how the curriculum was delivered. </w:t>
            </w:r>
            <w:r w:rsidR="004C39B8" w:rsidRPr="3DD69006">
              <w:rPr>
                <w:color w:val="auto"/>
                <w:lang w:eastAsia="en-US"/>
              </w:rPr>
              <w:t xml:space="preserve">In </w:t>
            </w:r>
            <w:r w:rsidR="004C39B8" w:rsidRPr="3DD69006">
              <w:rPr>
                <w:color w:val="auto"/>
                <w:lang w:eastAsia="en-US"/>
              </w:rPr>
              <w:lastRenderedPageBreak/>
              <w:t xml:space="preserve">response to national concerns around the detrimental impact on disadvantaged pupils, in relation to their mental wellbeing, we </w:t>
            </w:r>
            <w:r w:rsidRPr="3DD69006">
              <w:rPr>
                <w:color w:val="auto"/>
                <w:lang w:eastAsia="en-US"/>
              </w:rPr>
              <w:t xml:space="preserve">used pupil premium funding to provide </w:t>
            </w:r>
            <w:r w:rsidR="00CD6670" w:rsidRPr="3DD69006">
              <w:rPr>
                <w:color w:val="auto"/>
                <w:lang w:eastAsia="en-US"/>
              </w:rPr>
              <w:t xml:space="preserve">universal and targeted </w:t>
            </w:r>
            <w:r w:rsidRPr="3DD69006">
              <w:rPr>
                <w:color w:val="auto"/>
                <w:lang w:eastAsia="en-US"/>
              </w:rPr>
              <w:t xml:space="preserve">wellbeing support for all pupils. We are </w:t>
            </w:r>
            <w:r w:rsidR="001923D8" w:rsidRPr="3DD69006">
              <w:rPr>
                <w:color w:val="auto"/>
                <w:lang w:eastAsia="en-US"/>
              </w:rPr>
              <w:t>going to continue</w:t>
            </w:r>
            <w:r w:rsidR="0219DFB3" w:rsidRPr="3DD69006">
              <w:rPr>
                <w:color w:val="auto"/>
                <w:lang w:eastAsia="en-US"/>
              </w:rPr>
              <w:t xml:space="preserve"> with previously successful strategies</w:t>
            </w:r>
            <w:r w:rsidR="001923D8" w:rsidRPr="3DD69006">
              <w:rPr>
                <w:color w:val="auto"/>
                <w:lang w:eastAsia="en-US"/>
              </w:rPr>
              <w:t>, but with a specific focus on rebuilding characteristics for learning, as</w:t>
            </w:r>
            <w:r w:rsidRPr="3DD69006">
              <w:rPr>
                <w:color w:val="auto"/>
                <w:lang w:eastAsia="en-US"/>
              </w:rPr>
              <w:t xml:space="preserve"> detailed in this plan.</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rsidTr="03BE4E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3BE4E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rsidTr="03BE4E6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p w14:paraId="335EA4F4" w14:textId="40D9AA48" w:rsidR="03BE4E61" w:rsidRDefault="03BE4E61" w:rsidP="03BE4E61">
      <w:pPr>
        <w:spacing w:after="0" w:line="240" w:lineRule="auto"/>
        <w:rPr>
          <w:color w:val="0D0D0D" w:themeColor="text1" w:themeTint="F2"/>
        </w:rPr>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3DD69006">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D4F81D" w14:textId="77777777" w:rsidR="00E839F1" w:rsidRPr="00E839F1" w:rsidRDefault="14611F1B" w:rsidP="00E839F1">
            <w:pPr>
              <w:suppressAutoHyphens w:val="0"/>
              <w:autoSpaceDN/>
              <w:spacing w:before="120" w:after="120"/>
              <w:rPr>
                <w:rFonts w:cs="Arial"/>
                <w:b/>
                <w:color w:val="auto"/>
                <w:lang w:eastAsia="en-US"/>
              </w:rPr>
            </w:pPr>
            <w:r w:rsidRPr="3DD69006">
              <w:rPr>
                <w:rFonts w:cs="Arial"/>
                <w:b/>
                <w:bCs/>
                <w:color w:val="auto"/>
                <w:lang w:eastAsia="en-US"/>
              </w:rPr>
              <w:t>Additional activity</w:t>
            </w:r>
          </w:p>
          <w:p w14:paraId="06E3DEEC" w14:textId="1D491761" w:rsidR="00E839F1" w:rsidRPr="00E839F1" w:rsidRDefault="00E839F1" w:rsidP="00E839F1">
            <w:pPr>
              <w:suppressAutoHyphens w:val="0"/>
              <w:autoSpaceDN/>
              <w:spacing w:before="120"/>
              <w:rPr>
                <w:rFonts w:cs="Arial"/>
                <w:color w:val="auto"/>
                <w:lang w:eastAsia="en-US"/>
              </w:rPr>
            </w:pPr>
            <w:r w:rsidRPr="52FF9558">
              <w:rPr>
                <w:rFonts w:cs="Arial"/>
                <w:color w:val="auto"/>
                <w:lang w:eastAsia="en-US"/>
              </w:rPr>
              <w:t xml:space="preserve">In planning our new pupil premium strategy, we evaluated </w:t>
            </w:r>
            <w:r w:rsidR="277EE712" w:rsidRPr="52FF9558">
              <w:rPr>
                <w:rFonts w:cs="Arial"/>
                <w:color w:val="auto"/>
                <w:lang w:eastAsia="en-US"/>
              </w:rPr>
              <w:t>w</w:t>
            </w:r>
            <w:r w:rsidR="3FBEC804" w:rsidRPr="52FF9558">
              <w:rPr>
                <w:rFonts w:cs="Arial"/>
                <w:color w:val="auto"/>
                <w:lang w:eastAsia="en-US"/>
              </w:rPr>
              <w:t>hich</w:t>
            </w:r>
            <w:r w:rsidRPr="52FF9558">
              <w:rPr>
                <w:rFonts w:cs="Arial"/>
                <w:color w:val="auto"/>
                <w:lang w:eastAsia="en-US"/>
              </w:rPr>
              <w:t xml:space="preserve"> activity </w:t>
            </w:r>
            <w:r w:rsidR="349B77A6" w:rsidRPr="52FF9558">
              <w:rPr>
                <w:rFonts w:cs="Arial"/>
                <w:color w:val="auto"/>
                <w:lang w:eastAsia="en-US"/>
              </w:rPr>
              <w:t xml:space="preserve">wasn’t </w:t>
            </w:r>
            <w:r w:rsidRPr="52FF9558">
              <w:rPr>
                <w:rFonts w:cs="Arial"/>
                <w:color w:val="auto"/>
                <w:lang w:eastAsia="en-US"/>
              </w:rPr>
              <w:t xml:space="preserve">undertaken in previous years to </w:t>
            </w:r>
            <w:r w:rsidR="4084B68C" w:rsidRPr="52FF9558">
              <w:rPr>
                <w:rFonts w:cs="Arial"/>
                <w:color w:val="auto"/>
                <w:lang w:eastAsia="en-US"/>
              </w:rPr>
              <w:t>its full extent</w:t>
            </w:r>
            <w:r w:rsidRPr="52FF9558">
              <w:rPr>
                <w:rFonts w:cs="Arial"/>
                <w:color w:val="auto"/>
                <w:lang w:eastAsia="en-US"/>
              </w:rPr>
              <w:t xml:space="preserve">. </w:t>
            </w:r>
          </w:p>
          <w:p w14:paraId="6EEBAF6A" w14:textId="6800E4DB" w:rsidR="00E839F1" w:rsidRPr="00E839F1" w:rsidRDefault="00E839F1" w:rsidP="00E839F1">
            <w:pPr>
              <w:suppressAutoHyphens w:val="0"/>
              <w:autoSpaceDN/>
              <w:spacing w:before="120"/>
              <w:rPr>
                <w:rFonts w:cs="Arial"/>
                <w:color w:val="auto"/>
                <w:lang w:eastAsia="en-US"/>
              </w:rPr>
            </w:pPr>
            <w:r w:rsidRPr="52FF9558">
              <w:rPr>
                <w:rFonts w:cs="Arial"/>
                <w:color w:val="auto"/>
                <w:lang w:eastAsia="en-US"/>
              </w:rPr>
              <w:t xml:space="preserve">We triangulated evidence from multiple sources of data including assessments, engagement in class book scrutiny, conversations with parents, </w:t>
            </w:r>
            <w:r w:rsidR="6D4108A8" w:rsidRPr="52FF9558">
              <w:rPr>
                <w:rFonts w:cs="Arial"/>
                <w:color w:val="auto"/>
                <w:lang w:eastAsia="en-US"/>
              </w:rPr>
              <w:t>children</w:t>
            </w:r>
            <w:r w:rsidRPr="52FF9558">
              <w:rPr>
                <w:rFonts w:cs="Arial"/>
                <w:color w:val="auto"/>
                <w:lang w:eastAsia="en-US"/>
              </w:rPr>
              <w:t xml:space="preserve"> and teachers in order to identify the challenges faced by disadvantaged pupils. </w:t>
            </w:r>
          </w:p>
          <w:p w14:paraId="62B571BD" w14:textId="315B8A05" w:rsidR="00E839F1" w:rsidRPr="00E839F1" w:rsidRDefault="00E839F1" w:rsidP="00E839F1">
            <w:pPr>
              <w:suppressAutoHyphens w:val="0"/>
              <w:autoSpaceDN/>
              <w:spacing w:before="120"/>
              <w:rPr>
                <w:rFonts w:cs="Arial"/>
                <w:color w:val="auto"/>
                <w:lang w:eastAsia="en-US"/>
              </w:rPr>
            </w:pPr>
            <w:r w:rsidRPr="52FF9558">
              <w:rPr>
                <w:rFonts w:cs="Arial"/>
                <w:color w:val="auto"/>
                <w:lang w:eastAsia="en-US"/>
              </w:rPr>
              <w:t xml:space="preserve">We looked at </w:t>
            </w:r>
            <w:r w:rsidR="00100639" w:rsidRPr="52FF9558">
              <w:rPr>
                <w:rFonts w:cs="Arial"/>
                <w:color w:val="auto"/>
                <w:lang w:eastAsia="en-US"/>
              </w:rPr>
              <w:t>several</w:t>
            </w:r>
            <w:r w:rsidRPr="52FF9558">
              <w:rPr>
                <w:rFonts w:cs="Arial"/>
                <w:color w:val="auto"/>
                <w:lang w:eastAsia="en-US"/>
              </w:rPr>
              <w:t xml:space="preserve">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r w:rsidR="1AD365A4" w:rsidRPr="52FF9558">
              <w:rPr>
                <w:rFonts w:cs="Arial"/>
                <w:color w:val="auto"/>
                <w:lang w:eastAsia="en-US"/>
              </w:rPr>
              <w:t xml:space="preserve">Relevant information and training </w:t>
            </w:r>
            <w:r w:rsidR="00100639" w:rsidRPr="52FF9558">
              <w:rPr>
                <w:rFonts w:cs="Arial"/>
                <w:color w:val="auto"/>
                <w:lang w:eastAsia="en-US"/>
              </w:rPr>
              <w:t>were</w:t>
            </w:r>
            <w:r w:rsidR="1AD365A4" w:rsidRPr="52FF9558">
              <w:rPr>
                <w:rFonts w:cs="Arial"/>
                <w:color w:val="auto"/>
                <w:lang w:eastAsia="en-US"/>
              </w:rPr>
              <w:t xml:space="preserve"> widely disseminated amongst all staff in the school to shape our provisions. </w:t>
            </w:r>
          </w:p>
          <w:p w14:paraId="2A7D5562" w14:textId="6ACBF006" w:rsidR="00E66558" w:rsidRDefault="535B0B50" w:rsidP="00E839F1">
            <w:pPr>
              <w:spacing w:before="120" w:after="120"/>
              <w:rPr>
                <w:rFonts w:cs="Arial"/>
                <w:color w:val="auto"/>
                <w:lang w:eastAsia="en-US"/>
              </w:rPr>
            </w:pPr>
            <w:r w:rsidRPr="3DD69006">
              <w:rPr>
                <w:rFonts w:cs="Arial"/>
                <w:color w:val="auto"/>
                <w:lang w:eastAsia="en-US"/>
              </w:rPr>
              <w:t>We have identified a new lead teacher for 2022 to monitor the implementation of pupil premium strategies. They will have weekly</w:t>
            </w:r>
            <w:r w:rsidR="6AE0EDCF" w:rsidRPr="3DD69006">
              <w:rPr>
                <w:rFonts w:cs="Arial"/>
                <w:color w:val="auto"/>
                <w:lang w:eastAsia="en-US"/>
              </w:rPr>
              <w:t xml:space="preserve"> dedicated</w:t>
            </w:r>
            <w:r w:rsidRPr="3DD69006">
              <w:rPr>
                <w:rFonts w:cs="Arial"/>
                <w:color w:val="auto"/>
                <w:lang w:eastAsia="en-US"/>
              </w:rPr>
              <w:t xml:space="preserve"> leadership time</w:t>
            </w:r>
            <w:r w:rsidR="0CAF3EAA" w:rsidRPr="3DD69006">
              <w:rPr>
                <w:rFonts w:cs="Arial"/>
                <w:color w:val="auto"/>
                <w:lang w:eastAsia="en-US"/>
              </w:rPr>
              <w:t xml:space="preserve"> to monitor the implementation of our plans so that swift adaptations can be made where necessary. </w:t>
            </w:r>
          </w:p>
        </w:tc>
      </w:tr>
      <w:bookmarkEnd w:id="14"/>
      <w:bookmarkEnd w:id="15"/>
      <w:bookmarkEnd w:id="16"/>
    </w:tbl>
    <w:p w14:paraId="2A7D5564" w14:textId="77777777" w:rsidR="00E66558" w:rsidRDefault="00E66558"/>
    <w:sectPr w:rsidR="00E66558" w:rsidSect="00656672">
      <w:headerReference w:type="default" r:id="rId26"/>
      <w:footerReference w:type="default" r:id="rId27"/>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8D42" w14:textId="77777777" w:rsidR="00FE0B0F" w:rsidRDefault="00FE0B0F">
      <w:pPr>
        <w:spacing w:after="0" w:line="240" w:lineRule="auto"/>
      </w:pPr>
      <w:r>
        <w:separator/>
      </w:r>
    </w:p>
  </w:endnote>
  <w:endnote w:type="continuationSeparator" w:id="0">
    <w:p w14:paraId="4488E737" w14:textId="77777777" w:rsidR="00FE0B0F" w:rsidRDefault="00FE0B0F">
      <w:pPr>
        <w:spacing w:after="0" w:line="240" w:lineRule="auto"/>
      </w:pPr>
      <w:r>
        <w:continuationSeparator/>
      </w:r>
    </w:p>
  </w:endnote>
  <w:endnote w:type="continuationNotice" w:id="1">
    <w:p w14:paraId="4EB53F0C" w14:textId="77777777" w:rsidR="00FE0B0F" w:rsidRDefault="00FE0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91FC7E6" w:rsidR="002865F3"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9B9E" w14:textId="77777777" w:rsidR="00FE0B0F" w:rsidRDefault="00FE0B0F">
      <w:pPr>
        <w:spacing w:after="0" w:line="240" w:lineRule="auto"/>
      </w:pPr>
      <w:r>
        <w:separator/>
      </w:r>
    </w:p>
  </w:footnote>
  <w:footnote w:type="continuationSeparator" w:id="0">
    <w:p w14:paraId="3D9AACC7" w14:textId="77777777" w:rsidR="00FE0B0F" w:rsidRDefault="00FE0B0F">
      <w:pPr>
        <w:spacing w:after="0" w:line="240" w:lineRule="auto"/>
      </w:pPr>
      <w:r>
        <w:continuationSeparator/>
      </w:r>
    </w:p>
  </w:footnote>
  <w:footnote w:type="continuationNotice" w:id="1">
    <w:p w14:paraId="3308CC34" w14:textId="77777777" w:rsidR="00FE0B0F" w:rsidRDefault="00FE0B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91FC7E6" w:rsidR="002865F3" w:rsidRDefault="00286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6FF023E6"/>
    <w:multiLevelType w:val="multilevel"/>
    <w:tmpl w:val="D084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1"/>
  </w:num>
  <w:num w:numId="8">
    <w:abstractNumId w:val="17"/>
  </w:num>
  <w:num w:numId="9">
    <w:abstractNumId w:val="15"/>
  </w:num>
  <w:num w:numId="10">
    <w:abstractNumId w:val="12"/>
  </w:num>
  <w:num w:numId="11">
    <w:abstractNumId w:val="3"/>
  </w:num>
  <w:num w:numId="12">
    <w:abstractNumId w:val="16"/>
  </w:num>
  <w:num w:numId="13">
    <w:abstractNumId w:val="10"/>
  </w:num>
  <w:num w:numId="14">
    <w:abstractNumId w:val="9"/>
  </w:num>
  <w:num w:numId="15">
    <w:abstractNumId w:val="7"/>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63B"/>
    <w:rsid w:val="00007395"/>
    <w:rsid w:val="00013E46"/>
    <w:rsid w:val="000169FD"/>
    <w:rsid w:val="00016FA7"/>
    <w:rsid w:val="000469DA"/>
    <w:rsid w:val="00051320"/>
    <w:rsid w:val="00052DEA"/>
    <w:rsid w:val="00055FA6"/>
    <w:rsid w:val="00062483"/>
    <w:rsid w:val="00063CED"/>
    <w:rsid w:val="00065CEA"/>
    <w:rsid w:val="00066B73"/>
    <w:rsid w:val="000675F3"/>
    <w:rsid w:val="00082CDF"/>
    <w:rsid w:val="000867DA"/>
    <w:rsid w:val="00087E12"/>
    <w:rsid w:val="0009441B"/>
    <w:rsid w:val="00096754"/>
    <w:rsid w:val="000A0E61"/>
    <w:rsid w:val="000A6E0E"/>
    <w:rsid w:val="000A7245"/>
    <w:rsid w:val="000B05CD"/>
    <w:rsid w:val="000C0B24"/>
    <w:rsid w:val="000C25E8"/>
    <w:rsid w:val="000C2AE1"/>
    <w:rsid w:val="000C6237"/>
    <w:rsid w:val="000D36A9"/>
    <w:rsid w:val="000E01D4"/>
    <w:rsid w:val="000E0A03"/>
    <w:rsid w:val="000E3672"/>
    <w:rsid w:val="000E4F9E"/>
    <w:rsid w:val="00100639"/>
    <w:rsid w:val="001049D2"/>
    <w:rsid w:val="00110FC7"/>
    <w:rsid w:val="001147FD"/>
    <w:rsid w:val="00117A5B"/>
    <w:rsid w:val="00120AB1"/>
    <w:rsid w:val="00123DEB"/>
    <w:rsid w:val="001325A7"/>
    <w:rsid w:val="00134A16"/>
    <w:rsid w:val="00141153"/>
    <w:rsid w:val="00142574"/>
    <w:rsid w:val="00147D5E"/>
    <w:rsid w:val="00165259"/>
    <w:rsid w:val="0017207F"/>
    <w:rsid w:val="001744DC"/>
    <w:rsid w:val="001768CC"/>
    <w:rsid w:val="001913D2"/>
    <w:rsid w:val="001923D8"/>
    <w:rsid w:val="001947DE"/>
    <w:rsid w:val="00197159"/>
    <w:rsid w:val="001D1750"/>
    <w:rsid w:val="001D3C00"/>
    <w:rsid w:val="0020177D"/>
    <w:rsid w:val="00204723"/>
    <w:rsid w:val="00207808"/>
    <w:rsid w:val="0022773D"/>
    <w:rsid w:val="00235931"/>
    <w:rsid w:val="00237CE4"/>
    <w:rsid w:val="002421C9"/>
    <w:rsid w:val="00246C1C"/>
    <w:rsid w:val="00254829"/>
    <w:rsid w:val="00263E78"/>
    <w:rsid w:val="00267B41"/>
    <w:rsid w:val="00273941"/>
    <w:rsid w:val="00275575"/>
    <w:rsid w:val="00280797"/>
    <w:rsid w:val="002865F3"/>
    <w:rsid w:val="002A12DD"/>
    <w:rsid w:val="002B4AD3"/>
    <w:rsid w:val="002B4CA4"/>
    <w:rsid w:val="002C00B9"/>
    <w:rsid w:val="002D6CDA"/>
    <w:rsid w:val="002E0C5C"/>
    <w:rsid w:val="002E42AA"/>
    <w:rsid w:val="002F57D2"/>
    <w:rsid w:val="00301CCD"/>
    <w:rsid w:val="00306A51"/>
    <w:rsid w:val="003229E9"/>
    <w:rsid w:val="00322BB8"/>
    <w:rsid w:val="00323206"/>
    <w:rsid w:val="00326C03"/>
    <w:rsid w:val="003311E4"/>
    <w:rsid w:val="003315ED"/>
    <w:rsid w:val="00334C54"/>
    <w:rsid w:val="003363CC"/>
    <w:rsid w:val="00340726"/>
    <w:rsid w:val="00341E16"/>
    <w:rsid w:val="00346360"/>
    <w:rsid w:val="003532AF"/>
    <w:rsid w:val="00357D1A"/>
    <w:rsid w:val="0037159D"/>
    <w:rsid w:val="00385AC5"/>
    <w:rsid w:val="00392E92"/>
    <w:rsid w:val="003A6874"/>
    <w:rsid w:val="003A7E69"/>
    <w:rsid w:val="003B250B"/>
    <w:rsid w:val="003D167D"/>
    <w:rsid w:val="003D24BB"/>
    <w:rsid w:val="003D4AE0"/>
    <w:rsid w:val="003E2C85"/>
    <w:rsid w:val="003F5F55"/>
    <w:rsid w:val="004044AA"/>
    <w:rsid w:val="00405574"/>
    <w:rsid w:val="004100A6"/>
    <w:rsid w:val="004149BA"/>
    <w:rsid w:val="00417254"/>
    <w:rsid w:val="00435490"/>
    <w:rsid w:val="00450E6C"/>
    <w:rsid w:val="00460D57"/>
    <w:rsid w:val="0047777F"/>
    <w:rsid w:val="004940AB"/>
    <w:rsid w:val="004A1648"/>
    <w:rsid w:val="004B6583"/>
    <w:rsid w:val="004C39B8"/>
    <w:rsid w:val="004D0A5B"/>
    <w:rsid w:val="004D1C92"/>
    <w:rsid w:val="004D79EA"/>
    <w:rsid w:val="00500E91"/>
    <w:rsid w:val="00502E08"/>
    <w:rsid w:val="005152B7"/>
    <w:rsid w:val="00516085"/>
    <w:rsid w:val="00516A2C"/>
    <w:rsid w:val="00516A96"/>
    <w:rsid w:val="00520D9B"/>
    <w:rsid w:val="0052114C"/>
    <w:rsid w:val="0053225D"/>
    <w:rsid w:val="00534999"/>
    <w:rsid w:val="00536646"/>
    <w:rsid w:val="00540EAA"/>
    <w:rsid w:val="00554805"/>
    <w:rsid w:val="00567DF6"/>
    <w:rsid w:val="00582D34"/>
    <w:rsid w:val="00591786"/>
    <w:rsid w:val="005940C4"/>
    <w:rsid w:val="00596343"/>
    <w:rsid w:val="005B554F"/>
    <w:rsid w:val="005B62BA"/>
    <w:rsid w:val="005B7EA3"/>
    <w:rsid w:val="005C67A3"/>
    <w:rsid w:val="005E4BFF"/>
    <w:rsid w:val="005F797C"/>
    <w:rsid w:val="00601487"/>
    <w:rsid w:val="006040DE"/>
    <w:rsid w:val="006101CA"/>
    <w:rsid w:val="00622C9A"/>
    <w:rsid w:val="0062494F"/>
    <w:rsid w:val="00640F4D"/>
    <w:rsid w:val="00643536"/>
    <w:rsid w:val="0064792B"/>
    <w:rsid w:val="00647A08"/>
    <w:rsid w:val="00652E87"/>
    <w:rsid w:val="00656672"/>
    <w:rsid w:val="00657AD8"/>
    <w:rsid w:val="00665F01"/>
    <w:rsid w:val="006843D0"/>
    <w:rsid w:val="00690071"/>
    <w:rsid w:val="006A1CA3"/>
    <w:rsid w:val="006A3B60"/>
    <w:rsid w:val="006A65D9"/>
    <w:rsid w:val="006B28C9"/>
    <w:rsid w:val="006B2D5F"/>
    <w:rsid w:val="006B46F7"/>
    <w:rsid w:val="006C3CD1"/>
    <w:rsid w:val="006D1D88"/>
    <w:rsid w:val="006D6CB5"/>
    <w:rsid w:val="006E0D1E"/>
    <w:rsid w:val="006E7FB1"/>
    <w:rsid w:val="00703F7E"/>
    <w:rsid w:val="00706074"/>
    <w:rsid w:val="0070745C"/>
    <w:rsid w:val="0071147B"/>
    <w:rsid w:val="00712D67"/>
    <w:rsid w:val="0071660A"/>
    <w:rsid w:val="007267A1"/>
    <w:rsid w:val="00726D6D"/>
    <w:rsid w:val="0073268C"/>
    <w:rsid w:val="007336C8"/>
    <w:rsid w:val="00736ED8"/>
    <w:rsid w:val="0074052E"/>
    <w:rsid w:val="00741B9E"/>
    <w:rsid w:val="007443BB"/>
    <w:rsid w:val="00753334"/>
    <w:rsid w:val="00760B23"/>
    <w:rsid w:val="00764397"/>
    <w:rsid w:val="007661F6"/>
    <w:rsid w:val="00767757"/>
    <w:rsid w:val="00772F19"/>
    <w:rsid w:val="00792273"/>
    <w:rsid w:val="0079498A"/>
    <w:rsid w:val="007A1B3C"/>
    <w:rsid w:val="007A4693"/>
    <w:rsid w:val="007A6717"/>
    <w:rsid w:val="007B05F6"/>
    <w:rsid w:val="007B5086"/>
    <w:rsid w:val="007C2F04"/>
    <w:rsid w:val="007C53D3"/>
    <w:rsid w:val="007C6E31"/>
    <w:rsid w:val="007D1CDA"/>
    <w:rsid w:val="007D2995"/>
    <w:rsid w:val="007D7368"/>
    <w:rsid w:val="007E3CF8"/>
    <w:rsid w:val="007E6936"/>
    <w:rsid w:val="00805A0A"/>
    <w:rsid w:val="00823A7B"/>
    <w:rsid w:val="008262AD"/>
    <w:rsid w:val="008274D5"/>
    <w:rsid w:val="00844B6B"/>
    <w:rsid w:val="00855053"/>
    <w:rsid w:val="008553FE"/>
    <w:rsid w:val="00856086"/>
    <w:rsid w:val="00860CAD"/>
    <w:rsid w:val="00883371"/>
    <w:rsid w:val="008B1666"/>
    <w:rsid w:val="008B62BC"/>
    <w:rsid w:val="008B7162"/>
    <w:rsid w:val="008D5DF3"/>
    <w:rsid w:val="008D6DA0"/>
    <w:rsid w:val="008E169C"/>
    <w:rsid w:val="008F4326"/>
    <w:rsid w:val="009001D6"/>
    <w:rsid w:val="009105D7"/>
    <w:rsid w:val="0093144C"/>
    <w:rsid w:val="00931998"/>
    <w:rsid w:val="0093234E"/>
    <w:rsid w:val="00934A8B"/>
    <w:rsid w:val="00937E6C"/>
    <w:rsid w:val="009577C8"/>
    <w:rsid w:val="009600B6"/>
    <w:rsid w:val="0096261B"/>
    <w:rsid w:val="009653D2"/>
    <w:rsid w:val="00974842"/>
    <w:rsid w:val="00984157"/>
    <w:rsid w:val="009969A9"/>
    <w:rsid w:val="009A5326"/>
    <w:rsid w:val="009A6153"/>
    <w:rsid w:val="009B0E1C"/>
    <w:rsid w:val="009B6F7E"/>
    <w:rsid w:val="009C32C3"/>
    <w:rsid w:val="009C3B6C"/>
    <w:rsid w:val="009D2334"/>
    <w:rsid w:val="009D23BA"/>
    <w:rsid w:val="009D276A"/>
    <w:rsid w:val="009D329C"/>
    <w:rsid w:val="009D71E8"/>
    <w:rsid w:val="009E1753"/>
    <w:rsid w:val="009E2936"/>
    <w:rsid w:val="009E34FD"/>
    <w:rsid w:val="009E3F01"/>
    <w:rsid w:val="009E4B5B"/>
    <w:rsid w:val="00A111E1"/>
    <w:rsid w:val="00A20529"/>
    <w:rsid w:val="00A247D1"/>
    <w:rsid w:val="00A3288E"/>
    <w:rsid w:val="00A37324"/>
    <w:rsid w:val="00A4679E"/>
    <w:rsid w:val="00A47214"/>
    <w:rsid w:val="00A5157E"/>
    <w:rsid w:val="00A520DA"/>
    <w:rsid w:val="00A53365"/>
    <w:rsid w:val="00A53AA7"/>
    <w:rsid w:val="00A57ECA"/>
    <w:rsid w:val="00A61764"/>
    <w:rsid w:val="00A83E73"/>
    <w:rsid w:val="00A85151"/>
    <w:rsid w:val="00A87798"/>
    <w:rsid w:val="00A90849"/>
    <w:rsid w:val="00A97D0B"/>
    <w:rsid w:val="00AA2EE5"/>
    <w:rsid w:val="00AC5DFE"/>
    <w:rsid w:val="00AD0E45"/>
    <w:rsid w:val="00AD20B7"/>
    <w:rsid w:val="00AD4E51"/>
    <w:rsid w:val="00AD5E94"/>
    <w:rsid w:val="00AE06C2"/>
    <w:rsid w:val="00AE4F04"/>
    <w:rsid w:val="00B01143"/>
    <w:rsid w:val="00B03C93"/>
    <w:rsid w:val="00B06522"/>
    <w:rsid w:val="00B102A9"/>
    <w:rsid w:val="00B16538"/>
    <w:rsid w:val="00B271B3"/>
    <w:rsid w:val="00B37CA3"/>
    <w:rsid w:val="00B41EC7"/>
    <w:rsid w:val="00B424C8"/>
    <w:rsid w:val="00B82071"/>
    <w:rsid w:val="00B86D28"/>
    <w:rsid w:val="00B97FB7"/>
    <w:rsid w:val="00BB21D0"/>
    <w:rsid w:val="00BD5BCD"/>
    <w:rsid w:val="00BE3F96"/>
    <w:rsid w:val="00BF58E9"/>
    <w:rsid w:val="00BF5C23"/>
    <w:rsid w:val="00C04600"/>
    <w:rsid w:val="00C133F1"/>
    <w:rsid w:val="00C15E93"/>
    <w:rsid w:val="00C31386"/>
    <w:rsid w:val="00C65411"/>
    <w:rsid w:val="00C720E8"/>
    <w:rsid w:val="00C73C56"/>
    <w:rsid w:val="00C7741B"/>
    <w:rsid w:val="00C775FB"/>
    <w:rsid w:val="00C77832"/>
    <w:rsid w:val="00C85669"/>
    <w:rsid w:val="00C94AB9"/>
    <w:rsid w:val="00CA081E"/>
    <w:rsid w:val="00CA3EB7"/>
    <w:rsid w:val="00CA412D"/>
    <w:rsid w:val="00CA51E2"/>
    <w:rsid w:val="00CA667A"/>
    <w:rsid w:val="00CD6670"/>
    <w:rsid w:val="00CE129E"/>
    <w:rsid w:val="00CF4A47"/>
    <w:rsid w:val="00CF6E74"/>
    <w:rsid w:val="00CF7084"/>
    <w:rsid w:val="00D2319B"/>
    <w:rsid w:val="00D33FE5"/>
    <w:rsid w:val="00D44AFD"/>
    <w:rsid w:val="00D50B4E"/>
    <w:rsid w:val="00DC5815"/>
    <w:rsid w:val="00DD2A74"/>
    <w:rsid w:val="00DE23BA"/>
    <w:rsid w:val="00DE5DC3"/>
    <w:rsid w:val="00E103DD"/>
    <w:rsid w:val="00E12827"/>
    <w:rsid w:val="00E13A08"/>
    <w:rsid w:val="00E146B9"/>
    <w:rsid w:val="00E16197"/>
    <w:rsid w:val="00E21430"/>
    <w:rsid w:val="00E27593"/>
    <w:rsid w:val="00E35C71"/>
    <w:rsid w:val="00E42466"/>
    <w:rsid w:val="00E426E0"/>
    <w:rsid w:val="00E543D8"/>
    <w:rsid w:val="00E66558"/>
    <w:rsid w:val="00E71F32"/>
    <w:rsid w:val="00E80444"/>
    <w:rsid w:val="00E839F1"/>
    <w:rsid w:val="00EA0AFD"/>
    <w:rsid w:val="00EA128E"/>
    <w:rsid w:val="00EB7C4F"/>
    <w:rsid w:val="00EC1BD3"/>
    <w:rsid w:val="00EC562E"/>
    <w:rsid w:val="00EC64A6"/>
    <w:rsid w:val="00ED213E"/>
    <w:rsid w:val="00ED2189"/>
    <w:rsid w:val="00EF211E"/>
    <w:rsid w:val="00EF4FE8"/>
    <w:rsid w:val="00F03CA3"/>
    <w:rsid w:val="00F04D37"/>
    <w:rsid w:val="00F37516"/>
    <w:rsid w:val="00F545AB"/>
    <w:rsid w:val="00F61F11"/>
    <w:rsid w:val="00F6B126"/>
    <w:rsid w:val="00F84D41"/>
    <w:rsid w:val="00F87136"/>
    <w:rsid w:val="00FA1D32"/>
    <w:rsid w:val="00FA20C7"/>
    <w:rsid w:val="00FB0083"/>
    <w:rsid w:val="00FB0AFC"/>
    <w:rsid w:val="00FB3486"/>
    <w:rsid w:val="00FC0AA2"/>
    <w:rsid w:val="00FC0FE0"/>
    <w:rsid w:val="00FD2528"/>
    <w:rsid w:val="00FD3B72"/>
    <w:rsid w:val="00FE0B0F"/>
    <w:rsid w:val="00FE251E"/>
    <w:rsid w:val="01A0624D"/>
    <w:rsid w:val="0219DFB3"/>
    <w:rsid w:val="02C396CC"/>
    <w:rsid w:val="03745C8A"/>
    <w:rsid w:val="03A92213"/>
    <w:rsid w:val="03BE4E61"/>
    <w:rsid w:val="03F76DB0"/>
    <w:rsid w:val="04307C05"/>
    <w:rsid w:val="04857443"/>
    <w:rsid w:val="05217054"/>
    <w:rsid w:val="057B30F0"/>
    <w:rsid w:val="05935A14"/>
    <w:rsid w:val="05A4C85F"/>
    <w:rsid w:val="05D79726"/>
    <w:rsid w:val="065C22FE"/>
    <w:rsid w:val="06741C6B"/>
    <w:rsid w:val="0691189E"/>
    <w:rsid w:val="07349380"/>
    <w:rsid w:val="075507D4"/>
    <w:rsid w:val="07CA2C8F"/>
    <w:rsid w:val="082EA4CF"/>
    <w:rsid w:val="084045C9"/>
    <w:rsid w:val="087AF0D1"/>
    <w:rsid w:val="08AAE527"/>
    <w:rsid w:val="09662EC6"/>
    <w:rsid w:val="098F2363"/>
    <w:rsid w:val="0994B8FE"/>
    <w:rsid w:val="0A51D25D"/>
    <w:rsid w:val="0AD6721C"/>
    <w:rsid w:val="0B1D86E0"/>
    <w:rsid w:val="0B4005AA"/>
    <w:rsid w:val="0B772A8F"/>
    <w:rsid w:val="0BCDE404"/>
    <w:rsid w:val="0C007CBF"/>
    <w:rsid w:val="0C2B7670"/>
    <w:rsid w:val="0C436FDD"/>
    <w:rsid w:val="0CAF3EAA"/>
    <w:rsid w:val="0CF1E1D2"/>
    <w:rsid w:val="0D561DE7"/>
    <w:rsid w:val="0ECBB8B6"/>
    <w:rsid w:val="0EE605EC"/>
    <w:rsid w:val="0F627FBA"/>
    <w:rsid w:val="0FF3F57C"/>
    <w:rsid w:val="10166DA1"/>
    <w:rsid w:val="11134998"/>
    <w:rsid w:val="1133DD33"/>
    <w:rsid w:val="11D8C373"/>
    <w:rsid w:val="11E6AF25"/>
    <w:rsid w:val="11E7C0E6"/>
    <w:rsid w:val="12494C86"/>
    <w:rsid w:val="12ABE891"/>
    <w:rsid w:val="12AE84F8"/>
    <w:rsid w:val="1342F833"/>
    <w:rsid w:val="13691417"/>
    <w:rsid w:val="14611F1B"/>
    <w:rsid w:val="151CD093"/>
    <w:rsid w:val="15C5421E"/>
    <w:rsid w:val="1669C2C5"/>
    <w:rsid w:val="166D46B0"/>
    <w:rsid w:val="167A3B8A"/>
    <w:rsid w:val="16CA2250"/>
    <w:rsid w:val="179A2A7A"/>
    <w:rsid w:val="179D1FD2"/>
    <w:rsid w:val="17E6AD83"/>
    <w:rsid w:val="180EE2EE"/>
    <w:rsid w:val="184399A9"/>
    <w:rsid w:val="18796E45"/>
    <w:rsid w:val="1909D23A"/>
    <w:rsid w:val="198BC7FA"/>
    <w:rsid w:val="19D0BEE9"/>
    <w:rsid w:val="1A3A39EF"/>
    <w:rsid w:val="1A5E491D"/>
    <w:rsid w:val="1A8184A7"/>
    <w:rsid w:val="1AD365A4"/>
    <w:rsid w:val="1B1E4E45"/>
    <w:rsid w:val="1B57F158"/>
    <w:rsid w:val="1B6BC3DA"/>
    <w:rsid w:val="1B916245"/>
    <w:rsid w:val="1BC79200"/>
    <w:rsid w:val="1BCF19E4"/>
    <w:rsid w:val="1D3C4D99"/>
    <w:rsid w:val="1D885D2D"/>
    <w:rsid w:val="1DAE74DB"/>
    <w:rsid w:val="1E1D0631"/>
    <w:rsid w:val="1FC2F4AD"/>
    <w:rsid w:val="1FDC931A"/>
    <w:rsid w:val="20019543"/>
    <w:rsid w:val="205E859F"/>
    <w:rsid w:val="208B5050"/>
    <w:rsid w:val="20FA4748"/>
    <w:rsid w:val="21E5853D"/>
    <w:rsid w:val="221282B4"/>
    <w:rsid w:val="2319500D"/>
    <w:rsid w:val="231FF87C"/>
    <w:rsid w:val="2342EA74"/>
    <w:rsid w:val="235B93F1"/>
    <w:rsid w:val="23689167"/>
    <w:rsid w:val="23A50EEB"/>
    <w:rsid w:val="23F550CF"/>
    <w:rsid w:val="23FF09EF"/>
    <w:rsid w:val="24907FB1"/>
    <w:rsid w:val="25FDB366"/>
    <w:rsid w:val="26049EDE"/>
    <w:rsid w:val="26A42D3D"/>
    <w:rsid w:val="273D9B1D"/>
    <w:rsid w:val="277EE712"/>
    <w:rsid w:val="281460F1"/>
    <w:rsid w:val="2874D328"/>
    <w:rsid w:val="28AAD278"/>
    <w:rsid w:val="2993D9D1"/>
    <w:rsid w:val="29E4A97F"/>
    <w:rsid w:val="2A86A987"/>
    <w:rsid w:val="2BBF5952"/>
    <w:rsid w:val="2BCD06D8"/>
    <w:rsid w:val="2BF9D189"/>
    <w:rsid w:val="2C0F086F"/>
    <w:rsid w:val="2C11FDC7"/>
    <w:rsid w:val="2C7644B2"/>
    <w:rsid w:val="2CB844CD"/>
    <w:rsid w:val="2D51E57E"/>
    <w:rsid w:val="2E4D5793"/>
    <w:rsid w:val="2E91758E"/>
    <w:rsid w:val="2F139024"/>
    <w:rsid w:val="2FFAA46A"/>
    <w:rsid w:val="3043F7D9"/>
    <w:rsid w:val="308B4291"/>
    <w:rsid w:val="30C5BAC8"/>
    <w:rsid w:val="3139846F"/>
    <w:rsid w:val="318C58FB"/>
    <w:rsid w:val="31D8D7CE"/>
    <w:rsid w:val="31EBB6F1"/>
    <w:rsid w:val="3215D69F"/>
    <w:rsid w:val="32381BF3"/>
    <w:rsid w:val="324A996E"/>
    <w:rsid w:val="328F4189"/>
    <w:rsid w:val="32EF0753"/>
    <w:rsid w:val="33A2FBDF"/>
    <w:rsid w:val="349B77A6"/>
    <w:rsid w:val="34F7B4DA"/>
    <w:rsid w:val="35C9A948"/>
    <w:rsid w:val="35DFEABE"/>
    <w:rsid w:val="35F52AC0"/>
    <w:rsid w:val="36950E3A"/>
    <w:rsid w:val="37118163"/>
    <w:rsid w:val="37F2A642"/>
    <w:rsid w:val="383379E4"/>
    <w:rsid w:val="386EE69A"/>
    <w:rsid w:val="38D891E9"/>
    <w:rsid w:val="38F5D7ED"/>
    <w:rsid w:val="38F692A3"/>
    <w:rsid w:val="399C577B"/>
    <w:rsid w:val="3A1C3857"/>
    <w:rsid w:val="3A8D819C"/>
    <w:rsid w:val="3AE4B89D"/>
    <w:rsid w:val="3B04071D"/>
    <w:rsid w:val="3B267F42"/>
    <w:rsid w:val="3B60F8F5"/>
    <w:rsid w:val="3BCB95D2"/>
    <w:rsid w:val="3C303FAC"/>
    <w:rsid w:val="3CD0307B"/>
    <w:rsid w:val="3CF4DAFD"/>
    <w:rsid w:val="3DD39AAE"/>
    <w:rsid w:val="3DD69006"/>
    <w:rsid w:val="3EA9D48E"/>
    <w:rsid w:val="3F01AE9A"/>
    <w:rsid w:val="3FBEC804"/>
    <w:rsid w:val="4084B68C"/>
    <w:rsid w:val="4098AF87"/>
    <w:rsid w:val="41650322"/>
    <w:rsid w:val="416F1C38"/>
    <w:rsid w:val="4177B158"/>
    <w:rsid w:val="4206B918"/>
    <w:rsid w:val="420AF064"/>
    <w:rsid w:val="4218C659"/>
    <w:rsid w:val="4248EC04"/>
    <w:rsid w:val="4272866B"/>
    <w:rsid w:val="42956AD7"/>
    <w:rsid w:val="43A2EE20"/>
    <w:rsid w:val="43B09BA6"/>
    <w:rsid w:val="45379B44"/>
    <w:rsid w:val="45D0BBDA"/>
    <w:rsid w:val="45E1F93B"/>
    <w:rsid w:val="476B6D2C"/>
    <w:rsid w:val="478E1EC7"/>
    <w:rsid w:val="47C5A853"/>
    <w:rsid w:val="47E98563"/>
    <w:rsid w:val="4844E0A0"/>
    <w:rsid w:val="48695B6D"/>
    <w:rsid w:val="4945113F"/>
    <w:rsid w:val="4A64D356"/>
    <w:rsid w:val="4AF7D518"/>
    <w:rsid w:val="4B56D0A4"/>
    <w:rsid w:val="4B7326E7"/>
    <w:rsid w:val="4B7A1E6E"/>
    <w:rsid w:val="4BBEE38C"/>
    <w:rsid w:val="4C37566B"/>
    <w:rsid w:val="4D753A51"/>
    <w:rsid w:val="4DBC2692"/>
    <w:rsid w:val="4E48E2FF"/>
    <w:rsid w:val="4E9769DE"/>
    <w:rsid w:val="4EC0C9D7"/>
    <w:rsid w:val="4F116F59"/>
    <w:rsid w:val="4F1F1CDF"/>
    <w:rsid w:val="4F228C0E"/>
    <w:rsid w:val="4F3B06C8"/>
    <w:rsid w:val="4F4BE790"/>
    <w:rsid w:val="4FD3B94F"/>
    <w:rsid w:val="500A5AD4"/>
    <w:rsid w:val="50F8F3C3"/>
    <w:rsid w:val="5155E59B"/>
    <w:rsid w:val="519F6D9A"/>
    <w:rsid w:val="52FF9558"/>
    <w:rsid w:val="535B0B50"/>
    <w:rsid w:val="53A6AF74"/>
    <w:rsid w:val="53B05B16"/>
    <w:rsid w:val="53C88754"/>
    <w:rsid w:val="53DD5898"/>
    <w:rsid w:val="5417D0CF"/>
    <w:rsid w:val="546C1C39"/>
    <w:rsid w:val="54C172CF"/>
    <w:rsid w:val="5535C815"/>
    <w:rsid w:val="564F3A1F"/>
    <w:rsid w:val="568D9C2D"/>
    <w:rsid w:val="56BA99AF"/>
    <w:rsid w:val="56E4311E"/>
    <w:rsid w:val="56F511E6"/>
    <w:rsid w:val="57579FBB"/>
    <w:rsid w:val="57B3852A"/>
    <w:rsid w:val="58A924F9"/>
    <w:rsid w:val="59656152"/>
    <w:rsid w:val="598311A3"/>
    <w:rsid w:val="59F24221"/>
    <w:rsid w:val="5A8F9461"/>
    <w:rsid w:val="5B59856C"/>
    <w:rsid w:val="5B8682EE"/>
    <w:rsid w:val="5BC0FCA1"/>
    <w:rsid w:val="5C00779E"/>
    <w:rsid w:val="5C486F2D"/>
    <w:rsid w:val="5C6774FC"/>
    <w:rsid w:val="5C688ECA"/>
    <w:rsid w:val="5C8CB7C9"/>
    <w:rsid w:val="5CBE48C6"/>
    <w:rsid w:val="5D48D8C0"/>
    <w:rsid w:val="5D501110"/>
    <w:rsid w:val="5D82D89C"/>
    <w:rsid w:val="5DE7ABC3"/>
    <w:rsid w:val="5F25A837"/>
    <w:rsid w:val="5F3CFB5E"/>
    <w:rsid w:val="5FADFE48"/>
    <w:rsid w:val="5FC76CEB"/>
    <w:rsid w:val="60224682"/>
    <w:rsid w:val="6125B0B5"/>
    <w:rsid w:val="61335E3B"/>
    <w:rsid w:val="61C3AFA5"/>
    <w:rsid w:val="6252B257"/>
    <w:rsid w:val="62DD4245"/>
    <w:rsid w:val="630A0CF6"/>
    <w:rsid w:val="63C3EF2A"/>
    <w:rsid w:val="640699B9"/>
    <w:rsid w:val="64D17FD2"/>
    <w:rsid w:val="64EE2FC1"/>
    <w:rsid w:val="650E5C3E"/>
    <w:rsid w:val="651B2D43"/>
    <w:rsid w:val="65E780DE"/>
    <w:rsid w:val="661418BE"/>
    <w:rsid w:val="6628D316"/>
    <w:rsid w:val="66F2B05E"/>
    <w:rsid w:val="66F50427"/>
    <w:rsid w:val="6702B1AD"/>
    <w:rsid w:val="671791BF"/>
    <w:rsid w:val="67C5F4E6"/>
    <w:rsid w:val="67CB3E07"/>
    <w:rsid w:val="67EDEFA2"/>
    <w:rsid w:val="68618678"/>
    <w:rsid w:val="68B20720"/>
    <w:rsid w:val="68D96068"/>
    <w:rsid w:val="68D99339"/>
    <w:rsid w:val="68F65C9B"/>
    <w:rsid w:val="699FCBCA"/>
    <w:rsid w:val="69BA1900"/>
    <w:rsid w:val="69E71682"/>
    <w:rsid w:val="6AE0EDCF"/>
    <w:rsid w:val="6C91DE25"/>
    <w:rsid w:val="6C975A17"/>
    <w:rsid w:val="6CFECFD0"/>
    <w:rsid w:val="6D4108A8"/>
    <w:rsid w:val="6DAF958E"/>
    <w:rsid w:val="6DE9B7EC"/>
    <w:rsid w:val="6E7BB658"/>
    <w:rsid w:val="6F2F716E"/>
    <w:rsid w:val="6FD2A04A"/>
    <w:rsid w:val="70C75058"/>
    <w:rsid w:val="716DC8B3"/>
    <w:rsid w:val="71CAB90F"/>
    <w:rsid w:val="7274A215"/>
    <w:rsid w:val="7281E513"/>
    <w:rsid w:val="72892C53"/>
    <w:rsid w:val="7317ACBD"/>
    <w:rsid w:val="735C70DB"/>
    <w:rsid w:val="7369E4EB"/>
    <w:rsid w:val="741DB574"/>
    <w:rsid w:val="74481472"/>
    <w:rsid w:val="744B09CA"/>
    <w:rsid w:val="748B8699"/>
    <w:rsid w:val="74A7FBA2"/>
    <w:rsid w:val="74F183A1"/>
    <w:rsid w:val="7549C040"/>
    <w:rsid w:val="7578EC61"/>
    <w:rsid w:val="7596DA1B"/>
    <w:rsid w:val="76039488"/>
    <w:rsid w:val="7609BF18"/>
    <w:rsid w:val="7639B1F2"/>
    <w:rsid w:val="766A1EA3"/>
    <w:rsid w:val="76E823E7"/>
    <w:rsid w:val="77329EE9"/>
    <w:rsid w:val="77551592"/>
    <w:rsid w:val="778F7BD1"/>
    <w:rsid w:val="781388D6"/>
    <w:rsid w:val="78308509"/>
    <w:rsid w:val="79953F53"/>
    <w:rsid w:val="79EA3791"/>
    <w:rsid w:val="7A364725"/>
    <w:rsid w:val="7ADFE1CC"/>
    <w:rsid w:val="7AF7EDAB"/>
    <w:rsid w:val="7BFB57DE"/>
    <w:rsid w:val="7D097A3F"/>
    <w:rsid w:val="7D900502"/>
    <w:rsid w:val="7DCEA406"/>
    <w:rsid w:val="7DF78EC4"/>
    <w:rsid w:val="7E51A890"/>
    <w:rsid w:val="7E732DB2"/>
    <w:rsid w:val="7F8B6929"/>
    <w:rsid w:val="7FAED2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29B2A40-1EE6-41D5-A9F5-0146C6B5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pull-single">
    <w:name w:val="pull-single"/>
    <w:basedOn w:val="DefaultParagraphFont"/>
    <w:rsid w:val="00C85669"/>
  </w:style>
  <w:style w:type="character" w:customStyle="1" w:styleId="normaltextrun">
    <w:name w:val="normaltextrun"/>
    <w:basedOn w:val="DefaultParagraphFont"/>
    <w:rsid w:val="00A61764"/>
  </w:style>
  <w:style w:type="paragraph" w:styleId="Revision">
    <w:name w:val="Revision"/>
    <w:hidden/>
    <w:uiPriority w:val="99"/>
    <w:semiHidden/>
    <w:rsid w:val="0047777F"/>
    <w:pPr>
      <w:autoSpaceDN/>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1022">
      <w:bodyDiv w:val="1"/>
      <w:marLeft w:val="0"/>
      <w:marRight w:val="0"/>
      <w:marTop w:val="0"/>
      <w:marBottom w:val="0"/>
      <w:divBdr>
        <w:top w:val="none" w:sz="0" w:space="0" w:color="auto"/>
        <w:left w:val="none" w:sz="0" w:space="0" w:color="auto"/>
        <w:bottom w:val="none" w:sz="0" w:space="0" w:color="auto"/>
        <w:right w:val="none" w:sz="0" w:space="0" w:color="auto"/>
      </w:divBdr>
    </w:div>
    <w:div w:id="770783235">
      <w:bodyDiv w:val="1"/>
      <w:marLeft w:val="0"/>
      <w:marRight w:val="0"/>
      <w:marTop w:val="0"/>
      <w:marBottom w:val="0"/>
      <w:divBdr>
        <w:top w:val="none" w:sz="0" w:space="0" w:color="auto"/>
        <w:left w:val="none" w:sz="0" w:space="0" w:color="auto"/>
        <w:bottom w:val="none" w:sz="0" w:space="0" w:color="auto"/>
        <w:right w:val="none" w:sz="0" w:space="0" w:color="auto"/>
      </w:divBdr>
    </w:div>
    <w:div w:id="103246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educationendowmentfoundation.org.uk/education-evidence/guidance-reports/literacy-ks2"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ducationendowmentfoundation.org.uk/evidence-summaries/teaching-learning-toolkit/small-group-tuition/" TargetMode="External"/><Relationship Id="rId7" Type="http://schemas.openxmlformats.org/officeDocument/2006/relationships/hyperlink" Target="https://www.gov.uk/guidance/pupil-premium-effective-use-and-accountability" TargetMode="External"/><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hyperlink" Target="https://educationendowmentfoundation.org.uk/education-evidence/guidance-reports/metacognition" TargetMode="External"/><Relationship Id="rId2" Type="http://schemas.openxmlformats.org/officeDocument/2006/relationships/styles" Target="styles.xml"/><Relationship Id="rId16" Type="http://schemas.openxmlformats.org/officeDocument/2006/relationships/hyperlink" Target="https://educationendowmentfoundation.org.uk/education-evidence/guidance-reports/metacognition"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mastery-learning" TargetMode="External"/><Relationship Id="rId23" Type="http://schemas.openxmlformats.org/officeDocument/2006/relationships/hyperlink" Target="https://www.gov.uk/government/publications/school-attendance/framework-for-securing-full-attendance-actions-for-schools-and-local-authorities" TargetMode="External"/><Relationship Id="rId28" Type="http://schemas.openxmlformats.org/officeDocument/2006/relationships/fontTable" Target="fontTable.xml"/><Relationship Id="rId10" Type="http://schemas.openxmlformats.org/officeDocument/2006/relationships/hyperlink" Target="https://www.gov.uk/government/publications/choosing-a-phonics-teaching-programme" TargetMode="External"/><Relationship Id="rId19" Type="http://schemas.openxmlformats.org/officeDocument/2006/relationships/hyperlink" Target="https://educationendowmentfoundation.org.uk/evidence-summaries/teaching-learning-toolkit/phonic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oral-language-interventions/" TargetMode="External"/><Relationship Id="rId14" Type="http://schemas.openxmlformats.org/officeDocument/2006/relationships/hyperlink" Target="https://educationendowmentfoundation.org.uk/guidance-for-teachers/covid-19-resources/best-evidence-on-impact-of-covid-19-on-pupil-attainment" TargetMode="External"/><Relationship Id="rId22" Type="http://schemas.openxmlformats.org/officeDocument/2006/relationships/hyperlink" Target="https://educationendowmentfoundation.org.uk/public/files/Publications/SEL/EEF_Social_and_Emotional_Learning.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3234</Words>
  <Characters>18436</Characters>
  <Application>Microsoft Office Word</Application>
  <DocSecurity>0</DocSecurity>
  <Lines>153</Lines>
  <Paragraphs>43</Paragraphs>
  <ScaleCrop>false</ScaleCrop>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Louise Clarkson</cp:lastModifiedBy>
  <cp:revision>2</cp:revision>
  <cp:lastPrinted>2014-09-17T21:26:00Z</cp:lastPrinted>
  <dcterms:created xsi:type="dcterms:W3CDTF">2021-12-21T14:17:00Z</dcterms:created>
  <dcterms:modified xsi:type="dcterms:W3CDTF">2021-12-21T14:17:00Z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